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Layout w:type="fixed"/>
        <w:tblLook w:val="04A0"/>
      </w:tblPr>
      <w:tblGrid>
        <w:gridCol w:w="34"/>
        <w:gridCol w:w="4873"/>
        <w:gridCol w:w="1047"/>
        <w:gridCol w:w="3793"/>
        <w:gridCol w:w="34"/>
      </w:tblGrid>
      <w:tr w:rsidR="00667659" w:rsidRPr="00C00499" w:rsidTr="00D0330F">
        <w:trPr>
          <w:gridBefore w:val="1"/>
          <w:wBefore w:w="34" w:type="dxa"/>
          <w:trHeight w:val="697"/>
        </w:trPr>
        <w:tc>
          <w:tcPr>
            <w:tcW w:w="9747" w:type="dxa"/>
            <w:gridSpan w:val="4"/>
            <w:vAlign w:val="center"/>
          </w:tcPr>
          <w:p w:rsidR="00667659" w:rsidRPr="00C00499" w:rsidRDefault="00667659" w:rsidP="00D0330F">
            <w:pPr>
              <w:pStyle w:val="2"/>
            </w:pPr>
          </w:p>
        </w:tc>
      </w:tr>
      <w:tr w:rsidR="00667659" w:rsidRPr="00C00499" w:rsidTr="00D03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163"/>
        </w:trPr>
        <w:tc>
          <w:tcPr>
            <w:tcW w:w="9747" w:type="dxa"/>
            <w:gridSpan w:val="4"/>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67659" w:rsidRPr="00C00499" w:rsidRDefault="00B02B50" w:rsidP="00D0330F">
            <w:pPr>
              <w:pStyle w:val="a3"/>
              <w:ind w:left="1134"/>
              <w:rPr>
                <w:b w:val="0"/>
                <w:lang w:val="ro-RO"/>
              </w:rPr>
            </w:pPr>
            <w:r w:rsidRPr="00B02B50">
              <w:rPr>
                <w:noProof/>
                <w:spacing w:val="196"/>
                <w:sz w:val="44"/>
                <w:lang w:val="ro-RO" w:eastAsia="ro-RO"/>
              </w:rPr>
              <w:pict>
                <v:shapetype id="_x0000_t202" coordsize="21600,21600" o:spt="202" path="m,l,21600r21600,l21600,xe">
                  <v:stroke joinstyle="miter"/>
                  <v:path gradientshapeok="t" o:connecttype="rect"/>
                </v:shapetype>
                <v:shape id="Text Box 1" o:spid="_x0000_s1026" type="#_x0000_t202" style="position:absolute;left:0;text-align:left;margin-left:15.55pt;margin-top:12.35pt;width:44.8pt;height: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y6hQIAAA4FAAAOAAAAZHJzL2Uyb0RvYy54bWysVNuO2yAQfa/Uf0C8Z21HdhJb66y6u3VV&#10;aXuRdvsBBHCMioECib2t+u8dcLLrXh6qqn7AwAyHOXNmuLwae4mO3DqhVY2zixQjrqhmQu1r/Omh&#10;WWwwcp4oRqRWvMaP3OGr7csXl4Op+FJ3WjJuEYAoVw2mxp33pkoSRzveE3ehDVdgbLXtiYel3SfM&#10;kgHQe5ks03SVDNoyYzXlzsHu7WTE24jftpz6D23ruEeyxhCbj6ON4y6MyfaSVHtLTCfoKQzyD1H0&#10;RCi49AnqlniCDlb8BtULarXTrb+guk902wrKIwdgk6W/sLnviOGRCyTHmac0uf8HS98fP1okGGiH&#10;kSI9SPTAR4+u9YiykJ3BuAqc7g24+RG2g2dg6sydpp8dUvqmI2rPX1mrh44TBtHFk8ns6ITjAshu&#10;eKcZXEMOXkegsbV9AIRkIEAHlR6flAmhUNgsVptyBRYKpmKdFWlULiHV+bCxzr/hukdhUmMLwkdw&#10;crxzHmiA69klBq+lYI2QMi7sfncjLToSKJImfoE5HHFzN6mCs9Lh2GSediBGuCPYQrRR9G9ltszT&#10;62W5aFab9SJv8mJRrtPNIs3KayCSl/lt8z0EmOVVJxjj6k4ofi7ALP87gU+tMJVOLEE01LgslsWk&#10;0Dx6NyeZwtc0fyLZCw/9KEVf403wOnVI0PW1YkCbVJ4IOc2Tn8OPKYMcnP8xK7EKgvBTCfhxNwJK&#10;KI2dZo9QD1aDXiAtPCIw6bT9itEADVlj9+VALMdIvlVQU2WW56GD4yIv1ktY2LllN7cQRQGqxh6j&#10;aXrjp64/GCv2Hdw0VbHSr6AOWxFr5DkqoBAW0HSRzOmBCF09X0ev52ds+wMAAP//AwBQSwMEFAAG&#10;AAgAAAAhAKEcvFrbAAAACQEAAA8AAABkcnMvZG93bnJldi54bWxMj8FuwjAQRO+V+AdrK/VSFSeh&#10;oijEQagSl55a4ANMvCRW43WwDUn/vsupvc3ujGbfVpvJ9eKGIVpPCvJ5BgKp8cZSq+B42L2sQMSk&#10;yejeEyr4wQibevZQ6dL4kb7wtk+t4BKKpVbQpTSUUsamQ6fj3A9I7J19cDrxGFppgh653PWyyLKl&#10;dNoSX+j0gO8dNt/7q1OwiLshLFZN+2yttOFj/LwEuVXq6XHarkEknNJfGO74jA41M538lUwUPXfk&#10;OScVFK9vIO5+kbE4sch5I+tK/v+g/gUAAP//AwBQSwECLQAUAAYACAAAACEAtoM4kv4AAADhAQAA&#10;EwAAAAAAAAAAAAAAAAAAAAAAW0NvbnRlbnRfVHlwZXNdLnhtbFBLAQItABQABgAIAAAAIQA4/SH/&#10;1gAAAJQBAAALAAAAAAAAAAAAAAAAAC8BAABfcmVscy8ucmVsc1BLAQItABQABgAIAAAAIQDseRy6&#10;hQIAAA4FAAAOAAAAAAAAAAAAAAAAAC4CAABkcnMvZTJvRG9jLnhtbFBLAQItABQABgAIAAAAIQCh&#10;HLxa2wAAAAkBAAAPAAAAAAAAAAAAAAAAAN8EAABkcnMvZG93bnJldi54bWxQSwUGAAAAAAQABADz&#10;AAAA5wUAAAAA&#10;" o:allowincell="f" stroked="f" strokecolor="blue">
                  <v:textbox>
                    <w:txbxContent>
                      <w:p w:rsidR="00667659" w:rsidRDefault="00667659" w:rsidP="00667659">
                        <w:r w:rsidRPr="00EC278C">
                          <w:object w:dxaOrig="1937"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7.5pt" o:ole="" fillcolor="window">
                              <v:imagedata r:id="rId5" o:title=""/>
                            </v:shape>
                            <o:OLEObject Type="Embed" ProgID="Word.Picture.8" ShapeID="_x0000_i1025" DrawAspect="Content" ObjectID="_1639468107" r:id="rId6"/>
                          </w:object>
                        </w:r>
                      </w:p>
                    </w:txbxContent>
                  </v:textbox>
                </v:shape>
              </w:pict>
            </w:r>
            <w:r w:rsidR="00667659" w:rsidRPr="00C00499">
              <w:rPr>
                <w:spacing w:val="196"/>
                <w:sz w:val="44"/>
                <w:lang w:val="ro-RO"/>
              </w:rPr>
              <w:t>ACHIZIŢII PUBLICE</w:t>
            </w:r>
          </w:p>
        </w:tc>
      </w:tr>
      <w:tr w:rsidR="00667659" w:rsidRPr="00C00499" w:rsidTr="00D0330F">
        <w:trPr>
          <w:gridBefore w:val="1"/>
          <w:wBefore w:w="34" w:type="dxa"/>
          <w:trHeight w:val="567"/>
        </w:trPr>
        <w:tc>
          <w:tcPr>
            <w:tcW w:w="9747" w:type="dxa"/>
            <w:gridSpan w:val="4"/>
            <w:vAlign w:val="center"/>
          </w:tcPr>
          <w:p w:rsidR="00667659" w:rsidRPr="00C00499" w:rsidRDefault="00667659" w:rsidP="00D0330F">
            <w:pPr>
              <w:pStyle w:val="2"/>
            </w:pPr>
          </w:p>
        </w:tc>
      </w:tr>
      <w:tr w:rsidR="00667659" w:rsidRPr="00C00499" w:rsidTr="00D03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3"/>
          <w:wBefore w:w="5954" w:type="dxa"/>
          <w:trHeight w:val="1423"/>
        </w:trPr>
        <w:tc>
          <w:tcPr>
            <w:tcW w:w="3827" w:type="dxa"/>
            <w:gridSpan w:val="2"/>
          </w:tcPr>
          <w:p w:rsidR="00667659" w:rsidRPr="00C00499" w:rsidRDefault="00667659" w:rsidP="00D0330F">
            <w:pPr>
              <w:rPr>
                <w:b/>
                <w:caps/>
                <w:sz w:val="40"/>
              </w:rPr>
            </w:pPr>
          </w:p>
        </w:tc>
      </w:tr>
      <w:tr w:rsidR="00667659" w:rsidRPr="00C00499" w:rsidTr="00D0330F">
        <w:trPr>
          <w:gridBefore w:val="1"/>
          <w:wBefore w:w="34" w:type="dxa"/>
          <w:trHeight w:val="697"/>
        </w:trPr>
        <w:tc>
          <w:tcPr>
            <w:tcW w:w="9747" w:type="dxa"/>
            <w:gridSpan w:val="4"/>
            <w:tcBorders>
              <w:bottom w:val="single" w:sz="4" w:space="0" w:color="auto"/>
            </w:tcBorders>
            <w:vAlign w:val="center"/>
          </w:tcPr>
          <w:p w:rsidR="00667659" w:rsidRPr="00C00499" w:rsidRDefault="00667659" w:rsidP="00D0330F">
            <w:pPr>
              <w:jc w:val="center"/>
              <w:rPr>
                <w:b/>
                <w:caps/>
                <w:sz w:val="40"/>
              </w:rPr>
            </w:pPr>
          </w:p>
          <w:p w:rsidR="00667659" w:rsidRPr="00C00499" w:rsidRDefault="00667659" w:rsidP="00AA75D8">
            <w:pPr>
              <w:spacing w:line="276" w:lineRule="auto"/>
              <w:jc w:val="center"/>
              <w:rPr>
                <w:b/>
                <w:sz w:val="40"/>
              </w:rPr>
            </w:pPr>
            <w:r w:rsidRPr="00C00499">
              <w:rPr>
                <w:b/>
                <w:caps/>
                <w:sz w:val="40"/>
              </w:rPr>
              <w:t>Contract</w:t>
            </w:r>
            <w:r w:rsidRPr="00C00499">
              <w:rPr>
                <w:b/>
                <w:sz w:val="40"/>
              </w:rPr>
              <w:t xml:space="preserve"> Nr. ____</w:t>
            </w:r>
            <w:r w:rsidR="00432D8F">
              <w:rPr>
                <w:b/>
                <w:sz w:val="40"/>
              </w:rPr>
              <w:t>01</w:t>
            </w:r>
            <w:r w:rsidRPr="00C00499">
              <w:rPr>
                <w:b/>
                <w:sz w:val="40"/>
              </w:rPr>
              <w:t>_____</w:t>
            </w:r>
          </w:p>
          <w:p w:rsidR="00667659" w:rsidRPr="00C00499" w:rsidRDefault="00667659" w:rsidP="00AA75D8">
            <w:pPr>
              <w:spacing w:line="276" w:lineRule="auto"/>
              <w:rPr>
                <w:sz w:val="28"/>
                <w:szCs w:val="28"/>
              </w:rPr>
            </w:pPr>
          </w:p>
          <w:p w:rsidR="00667659" w:rsidRDefault="00667659" w:rsidP="00AA75D8">
            <w:pPr>
              <w:spacing w:line="276" w:lineRule="auto"/>
              <w:rPr>
                <w:b/>
                <w:sz w:val="28"/>
                <w:szCs w:val="28"/>
                <w:u w:val="single"/>
              </w:rPr>
            </w:pPr>
            <w:r w:rsidRPr="00AA75D8">
              <w:rPr>
                <w:b/>
                <w:sz w:val="28"/>
                <w:szCs w:val="28"/>
              </w:rPr>
              <w:t xml:space="preserve">de achiziţionare </w:t>
            </w:r>
            <w:r w:rsidRPr="00AA75D8">
              <w:rPr>
                <w:b/>
                <w:sz w:val="28"/>
                <w:szCs w:val="28"/>
                <w:u w:val="single"/>
              </w:rPr>
              <w:t>__</w:t>
            </w:r>
            <w:r w:rsidR="00AA75D8" w:rsidRPr="00AA75D8">
              <w:rPr>
                <w:b/>
                <w:sz w:val="28"/>
                <w:szCs w:val="28"/>
                <w:u w:val="single"/>
              </w:rPr>
              <w:t xml:space="preserve">a </w:t>
            </w:r>
            <w:r w:rsidR="00AA75D8">
              <w:rPr>
                <w:b/>
                <w:sz w:val="28"/>
                <w:szCs w:val="28"/>
                <w:u w:val="single"/>
              </w:rPr>
              <w:t xml:space="preserve"> </w:t>
            </w:r>
            <w:r w:rsidR="00584191">
              <w:rPr>
                <w:b/>
                <w:sz w:val="28"/>
                <w:szCs w:val="28"/>
                <w:u w:val="single"/>
              </w:rPr>
              <w:t>S</w:t>
            </w:r>
            <w:r w:rsidR="00AA75D8" w:rsidRPr="00AA75D8">
              <w:rPr>
                <w:b/>
                <w:sz w:val="28"/>
                <w:szCs w:val="28"/>
                <w:u w:val="single"/>
              </w:rPr>
              <w:t xml:space="preserve">erviciilor </w:t>
            </w:r>
            <w:r w:rsidR="00AA75D8">
              <w:rPr>
                <w:b/>
                <w:sz w:val="28"/>
                <w:szCs w:val="28"/>
                <w:u w:val="single"/>
              </w:rPr>
              <w:t xml:space="preserve"> </w:t>
            </w:r>
            <w:r w:rsidR="00AA75D8" w:rsidRPr="00AA75D8">
              <w:rPr>
                <w:b/>
                <w:sz w:val="28"/>
                <w:szCs w:val="28"/>
                <w:u w:val="single"/>
              </w:rPr>
              <w:t xml:space="preserve">de </w:t>
            </w:r>
            <w:r w:rsidR="00AA75D8">
              <w:rPr>
                <w:b/>
                <w:sz w:val="28"/>
                <w:szCs w:val="28"/>
                <w:u w:val="single"/>
              </w:rPr>
              <w:t xml:space="preserve"> </w:t>
            </w:r>
            <w:r w:rsidR="00AA75D8" w:rsidRPr="00AA75D8">
              <w:rPr>
                <w:b/>
                <w:sz w:val="28"/>
                <w:szCs w:val="28"/>
                <w:u w:val="single"/>
              </w:rPr>
              <w:t>alimenta</w:t>
            </w:r>
            <w:r w:rsidR="00AA75D8">
              <w:rPr>
                <w:b/>
                <w:sz w:val="28"/>
                <w:szCs w:val="28"/>
                <w:u w:val="single"/>
              </w:rPr>
              <w:t>re_</w:t>
            </w:r>
            <w:r w:rsidR="00584191">
              <w:rPr>
                <w:b/>
                <w:sz w:val="28"/>
                <w:szCs w:val="28"/>
                <w:u w:val="single"/>
              </w:rPr>
              <w:t>a elevilor</w:t>
            </w:r>
            <w:r w:rsidR="00AA75D8">
              <w:rPr>
                <w:b/>
                <w:sz w:val="28"/>
                <w:szCs w:val="28"/>
                <w:u w:val="single"/>
              </w:rPr>
              <w:t>_</w:t>
            </w:r>
          </w:p>
          <w:p w:rsidR="00AA75D8" w:rsidRPr="00AA75D8" w:rsidRDefault="00AA75D8" w:rsidP="00AA75D8">
            <w:pPr>
              <w:spacing w:line="276" w:lineRule="auto"/>
              <w:rPr>
                <w:b/>
                <w:sz w:val="28"/>
                <w:szCs w:val="28"/>
              </w:rPr>
            </w:pPr>
          </w:p>
          <w:p w:rsidR="00667659" w:rsidRPr="00AA75D8" w:rsidRDefault="00667659" w:rsidP="00AA75D8">
            <w:pPr>
              <w:tabs>
                <w:tab w:val="center" w:pos="-6663"/>
                <w:tab w:val="right" w:pos="9531"/>
              </w:tabs>
              <w:spacing w:line="276" w:lineRule="auto"/>
              <w:jc w:val="both"/>
              <w:rPr>
                <w:b/>
                <w:sz w:val="28"/>
                <w:szCs w:val="28"/>
              </w:rPr>
            </w:pPr>
            <w:r w:rsidRPr="00AA75D8">
              <w:rPr>
                <w:b/>
                <w:sz w:val="28"/>
                <w:szCs w:val="28"/>
              </w:rPr>
              <w:t>Cod CPV: _55500000-5___</w:t>
            </w:r>
          </w:p>
          <w:p w:rsidR="00667659" w:rsidRPr="00AA75D8" w:rsidRDefault="00667659" w:rsidP="00AA75D8">
            <w:pPr>
              <w:tabs>
                <w:tab w:val="center" w:pos="-6663"/>
                <w:tab w:val="right" w:pos="9531"/>
              </w:tabs>
              <w:spacing w:line="276" w:lineRule="auto"/>
              <w:jc w:val="both"/>
              <w:rPr>
                <w:b/>
              </w:rPr>
            </w:pPr>
          </w:p>
          <w:p w:rsidR="00667659" w:rsidRPr="00AA75D8" w:rsidRDefault="00432D8F" w:rsidP="00AA75D8">
            <w:pPr>
              <w:tabs>
                <w:tab w:val="center" w:pos="-6663"/>
                <w:tab w:val="right" w:pos="9531"/>
              </w:tabs>
              <w:spacing w:line="276" w:lineRule="auto"/>
              <w:jc w:val="both"/>
              <w:rPr>
                <w:b/>
                <w:sz w:val="28"/>
                <w:szCs w:val="28"/>
              </w:rPr>
            </w:pPr>
            <w:r>
              <w:rPr>
                <w:b/>
                <w:sz w:val="28"/>
                <w:szCs w:val="28"/>
                <w:u w:val="single"/>
              </w:rPr>
              <w:t>“02</w:t>
            </w:r>
            <w:r w:rsidR="00667659" w:rsidRPr="00AA75D8">
              <w:rPr>
                <w:b/>
                <w:sz w:val="28"/>
                <w:szCs w:val="28"/>
                <w:u w:val="single"/>
              </w:rPr>
              <w:t>”</w:t>
            </w:r>
            <w:r>
              <w:rPr>
                <w:b/>
                <w:sz w:val="28"/>
                <w:szCs w:val="28"/>
                <w:u w:val="single"/>
              </w:rPr>
              <w:t>ianuarie</w:t>
            </w:r>
            <w:r w:rsidR="00AA75D8" w:rsidRPr="00AA75D8">
              <w:rPr>
                <w:b/>
                <w:sz w:val="28"/>
                <w:szCs w:val="28"/>
                <w:u w:val="single"/>
              </w:rPr>
              <w:t xml:space="preserve"> </w:t>
            </w:r>
            <w:r w:rsidR="00667659" w:rsidRPr="00AA75D8">
              <w:rPr>
                <w:b/>
                <w:sz w:val="28"/>
                <w:szCs w:val="28"/>
                <w:u w:val="single"/>
              </w:rPr>
              <w:t>20</w:t>
            </w:r>
            <w:r w:rsidR="00A86EC9">
              <w:rPr>
                <w:b/>
                <w:sz w:val="28"/>
                <w:szCs w:val="28"/>
                <w:u w:val="single"/>
              </w:rPr>
              <w:t>20</w:t>
            </w:r>
            <w:r w:rsidR="00667659" w:rsidRPr="00AA75D8">
              <w:rPr>
                <w:b/>
                <w:sz w:val="28"/>
                <w:szCs w:val="28"/>
              </w:rPr>
              <w:tab/>
            </w:r>
            <w:r w:rsidR="00AA75D8" w:rsidRPr="00AA75D8">
              <w:rPr>
                <w:b/>
                <w:sz w:val="28"/>
                <w:szCs w:val="28"/>
                <w:u w:val="single"/>
              </w:rPr>
              <w:t>mun. Chișinău, com. Bubuieci</w:t>
            </w:r>
            <w:r w:rsidR="00667659" w:rsidRPr="00AA75D8">
              <w:rPr>
                <w:b/>
                <w:sz w:val="28"/>
                <w:szCs w:val="28"/>
              </w:rPr>
              <w:t>____</w:t>
            </w:r>
          </w:p>
          <w:p w:rsidR="00667659" w:rsidRPr="00C00499" w:rsidRDefault="00667659" w:rsidP="00AA75D8">
            <w:pPr>
              <w:spacing w:line="276" w:lineRule="auto"/>
              <w:ind w:firstLine="5812"/>
              <w:jc w:val="center"/>
              <w:rPr>
                <w:i/>
                <w:sz w:val="18"/>
                <w:szCs w:val="18"/>
              </w:rPr>
            </w:pPr>
            <w:r w:rsidRPr="00C00499">
              <w:rPr>
                <w:i/>
                <w:sz w:val="18"/>
                <w:szCs w:val="18"/>
              </w:rPr>
              <w:t>(localitataea)</w:t>
            </w:r>
          </w:p>
          <w:p w:rsidR="00667659" w:rsidRPr="00C00499" w:rsidRDefault="00667659" w:rsidP="00D0330F">
            <w:pPr>
              <w:ind w:firstLine="5812"/>
              <w:jc w:val="center"/>
              <w:rPr>
                <w:lang w:val="en-US"/>
              </w:rPr>
            </w:pPr>
          </w:p>
        </w:tc>
      </w:tr>
      <w:tr w:rsidR="00667659" w:rsidRPr="00C00499" w:rsidTr="00D0330F">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667659" w:rsidRPr="00C00499" w:rsidRDefault="00667659" w:rsidP="00D0330F">
            <w:pPr>
              <w:jc w:val="center"/>
              <w:rPr>
                <w:b/>
                <w:caps/>
                <w:sz w:val="40"/>
              </w:rPr>
            </w:pPr>
            <w:r w:rsidRPr="00C00499">
              <w:rPr>
                <w:b/>
              </w:rPr>
              <w:t>Furnizorul de bunuri / Prestatorul de servicii</w:t>
            </w:r>
          </w:p>
        </w:tc>
        <w:tc>
          <w:tcPr>
            <w:tcW w:w="4874" w:type="dxa"/>
            <w:gridSpan w:val="3"/>
            <w:tcBorders>
              <w:top w:val="single" w:sz="4" w:space="0" w:color="auto"/>
              <w:left w:val="single" w:sz="4" w:space="0" w:color="auto"/>
              <w:bottom w:val="single" w:sz="4" w:space="0" w:color="auto"/>
              <w:right w:val="single" w:sz="4" w:space="0" w:color="auto"/>
            </w:tcBorders>
            <w:vAlign w:val="center"/>
          </w:tcPr>
          <w:p w:rsidR="00667659" w:rsidRPr="00C00499" w:rsidRDefault="00667659" w:rsidP="00D0330F">
            <w:pPr>
              <w:jc w:val="center"/>
              <w:rPr>
                <w:b/>
                <w:caps/>
                <w:sz w:val="40"/>
              </w:rPr>
            </w:pPr>
            <w:r w:rsidRPr="00C00499">
              <w:rPr>
                <w:b/>
              </w:rPr>
              <w:t>Autoritatea contractantă</w:t>
            </w:r>
          </w:p>
        </w:tc>
      </w:tr>
      <w:tr w:rsidR="00667659" w:rsidRPr="00C00499" w:rsidTr="00D0330F">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rsidR="00667659" w:rsidRPr="00C00499" w:rsidRDefault="00667659" w:rsidP="00D0330F">
            <w:pPr>
              <w:rPr>
                <w:b/>
              </w:rPr>
            </w:pPr>
          </w:p>
          <w:p w:rsidR="00667659" w:rsidRPr="00C00499" w:rsidRDefault="00667659" w:rsidP="00D0330F">
            <w:r w:rsidRPr="00C00499">
              <w:rPr>
                <w:b/>
              </w:rPr>
              <w:t>_</w:t>
            </w:r>
            <w:r w:rsidR="00584191">
              <w:rPr>
                <w:b/>
              </w:rPr>
              <w:t>Întreprinderea de Stat Alimentație Publică Cantina „Adolescența”</w:t>
            </w:r>
            <w:r w:rsidRPr="00C00499">
              <w:t>,</w:t>
            </w:r>
          </w:p>
          <w:p w:rsidR="00667659" w:rsidRPr="00C00499" w:rsidRDefault="00667659" w:rsidP="00D0330F">
            <w:pPr>
              <w:spacing w:line="360" w:lineRule="auto"/>
              <w:rPr>
                <w:i/>
                <w:sz w:val="18"/>
                <w:szCs w:val="18"/>
              </w:rPr>
            </w:pPr>
            <w:r w:rsidRPr="00C00499">
              <w:rPr>
                <w:i/>
                <w:sz w:val="18"/>
                <w:szCs w:val="18"/>
              </w:rPr>
              <w:t>(denumirea completă a întreprinderii, asociaţiei, organizaţiei)</w:t>
            </w:r>
          </w:p>
          <w:p w:rsidR="00667659" w:rsidRPr="00C00499" w:rsidRDefault="00667659" w:rsidP="00D0330F">
            <w:r w:rsidRPr="00C00499">
              <w:t xml:space="preserve">reprezentată prin </w:t>
            </w:r>
            <w:r w:rsidR="00792893">
              <w:rPr>
                <w:b/>
                <w:u w:val="single"/>
              </w:rPr>
              <w:t>Bubuiog Liubovi</w:t>
            </w:r>
          </w:p>
          <w:p w:rsidR="00667659" w:rsidRPr="00C00499" w:rsidRDefault="00667659" w:rsidP="00D0330F">
            <w:pPr>
              <w:spacing w:line="360" w:lineRule="auto"/>
              <w:ind w:firstLine="1701"/>
              <w:jc w:val="center"/>
              <w:rPr>
                <w:i/>
                <w:sz w:val="18"/>
                <w:szCs w:val="18"/>
              </w:rPr>
            </w:pPr>
            <w:r w:rsidRPr="00C00499">
              <w:rPr>
                <w:i/>
                <w:sz w:val="18"/>
                <w:szCs w:val="18"/>
              </w:rPr>
              <w:t>(funcţia, numele, prenumele)</w:t>
            </w:r>
          </w:p>
          <w:p w:rsidR="00667659" w:rsidRPr="00C00499" w:rsidRDefault="00667659" w:rsidP="00D0330F">
            <w:r w:rsidRPr="00C00499">
              <w:t xml:space="preserve">care acţionează în baza </w:t>
            </w:r>
            <w:r w:rsidRPr="00C00499">
              <w:rPr>
                <w:b/>
              </w:rPr>
              <w:t>___________________</w:t>
            </w:r>
            <w:r w:rsidRPr="00C00499">
              <w:t>,</w:t>
            </w:r>
          </w:p>
          <w:p w:rsidR="00667659" w:rsidRPr="00C00499" w:rsidRDefault="00667659" w:rsidP="00D0330F">
            <w:pPr>
              <w:spacing w:line="360" w:lineRule="auto"/>
              <w:ind w:firstLine="2198"/>
              <w:rPr>
                <w:i/>
                <w:sz w:val="18"/>
                <w:szCs w:val="18"/>
              </w:rPr>
            </w:pPr>
            <w:r w:rsidRPr="00C00499">
              <w:rPr>
                <w:i/>
                <w:sz w:val="18"/>
                <w:szCs w:val="18"/>
              </w:rPr>
              <w:t>(statut, regulament, hotărîre etc.)</w:t>
            </w:r>
          </w:p>
          <w:p w:rsidR="00667659" w:rsidRPr="00C00499" w:rsidRDefault="00667659" w:rsidP="00D0330F">
            <w:pPr>
              <w:spacing w:line="360" w:lineRule="auto"/>
            </w:pPr>
            <w:r w:rsidRPr="00C00499">
              <w:t xml:space="preserve">denumit(a) în continuare </w:t>
            </w:r>
            <w:r w:rsidRPr="00C00499">
              <w:rPr>
                <w:i/>
              </w:rPr>
              <w:t>Vînzător/Prestator</w:t>
            </w:r>
            <w:r w:rsidRPr="00C00499">
              <w:t xml:space="preserve"> </w:t>
            </w:r>
          </w:p>
          <w:p w:rsidR="00667659" w:rsidRPr="00584191" w:rsidRDefault="00584191" w:rsidP="00D0330F">
            <w:pPr>
              <w:rPr>
                <w:u w:val="single"/>
              </w:rPr>
            </w:pPr>
            <w:r w:rsidRPr="00584191">
              <w:rPr>
                <w:b/>
                <w:u w:val="single"/>
              </w:rPr>
              <w:t>MD 0000242 din 24.09.1992,c/f 1004600029950</w:t>
            </w:r>
            <w:r w:rsidR="00667659" w:rsidRPr="00584191">
              <w:rPr>
                <w:u w:val="single"/>
              </w:rPr>
              <w:t>,</w:t>
            </w:r>
          </w:p>
          <w:p w:rsidR="00667659" w:rsidRPr="00C00499" w:rsidRDefault="00667659" w:rsidP="00D0330F">
            <w:pPr>
              <w:spacing w:line="360" w:lineRule="auto"/>
              <w:jc w:val="center"/>
              <w:rPr>
                <w:i/>
                <w:sz w:val="18"/>
                <w:szCs w:val="18"/>
              </w:rPr>
            </w:pPr>
            <w:r w:rsidRPr="00C00499">
              <w:rPr>
                <w:i/>
                <w:sz w:val="18"/>
                <w:szCs w:val="18"/>
              </w:rPr>
              <w:t>(se indică nr. şi data de înregistrare în Registrul de Stat)</w:t>
            </w:r>
          </w:p>
          <w:p w:rsidR="00667659" w:rsidRPr="00C00499" w:rsidRDefault="00667659" w:rsidP="00D0330F">
            <w:pPr>
              <w:spacing w:line="360" w:lineRule="auto"/>
              <w:rPr>
                <w:b/>
                <w:caps/>
                <w:sz w:val="40"/>
              </w:rPr>
            </w:pPr>
            <w:r w:rsidRPr="00C00499">
              <w:t>pe de o parte,</w:t>
            </w:r>
          </w:p>
        </w:tc>
        <w:tc>
          <w:tcPr>
            <w:tcW w:w="4874" w:type="dxa"/>
            <w:gridSpan w:val="3"/>
            <w:tcBorders>
              <w:top w:val="single" w:sz="4" w:space="0" w:color="auto"/>
              <w:left w:val="single" w:sz="4" w:space="0" w:color="auto"/>
              <w:bottom w:val="single" w:sz="4" w:space="0" w:color="auto"/>
              <w:right w:val="single" w:sz="4" w:space="0" w:color="auto"/>
            </w:tcBorders>
          </w:tcPr>
          <w:p w:rsidR="00667659" w:rsidRPr="00C00499" w:rsidRDefault="00667659" w:rsidP="00D0330F">
            <w:pPr>
              <w:rPr>
                <w:b/>
              </w:rPr>
            </w:pPr>
          </w:p>
          <w:p w:rsidR="00667659" w:rsidRPr="00C00499" w:rsidRDefault="00584191" w:rsidP="00D0330F">
            <w:r>
              <w:rPr>
                <w:b/>
              </w:rPr>
              <w:t xml:space="preserve">Instituția Publică Liceul Teoretic Toader </w:t>
            </w:r>
            <w:r w:rsidR="00667659" w:rsidRPr="00C00499">
              <w:t>,</w:t>
            </w:r>
          </w:p>
          <w:p w:rsidR="00667659" w:rsidRPr="00C00499" w:rsidRDefault="00667659" w:rsidP="00D0330F">
            <w:pPr>
              <w:spacing w:line="360" w:lineRule="auto"/>
              <w:rPr>
                <w:i/>
                <w:sz w:val="18"/>
                <w:szCs w:val="18"/>
              </w:rPr>
            </w:pPr>
            <w:r w:rsidRPr="00C00499">
              <w:rPr>
                <w:i/>
                <w:sz w:val="18"/>
                <w:szCs w:val="18"/>
              </w:rPr>
              <w:t>(denumirea completă a întreprinderii, asociaţiei, organizaţiei)</w:t>
            </w:r>
          </w:p>
          <w:p w:rsidR="00667659" w:rsidRPr="00C00499" w:rsidRDefault="00667659" w:rsidP="00D0330F">
            <w:r w:rsidRPr="00C00499">
              <w:t xml:space="preserve">reprezentată prin </w:t>
            </w:r>
            <w:r w:rsidR="00584191" w:rsidRPr="00584191">
              <w:rPr>
                <w:b/>
                <w:u w:val="single"/>
              </w:rPr>
              <w:t>Țaulean Elena</w:t>
            </w:r>
            <w:r w:rsidRPr="00C00499">
              <w:t>,</w:t>
            </w:r>
          </w:p>
          <w:p w:rsidR="00667659" w:rsidRPr="00C00499" w:rsidRDefault="00667659" w:rsidP="00D0330F">
            <w:pPr>
              <w:spacing w:line="360" w:lineRule="auto"/>
              <w:ind w:firstLine="1701"/>
              <w:jc w:val="center"/>
              <w:rPr>
                <w:i/>
                <w:sz w:val="18"/>
                <w:szCs w:val="18"/>
              </w:rPr>
            </w:pPr>
            <w:r w:rsidRPr="00C00499">
              <w:rPr>
                <w:i/>
                <w:sz w:val="18"/>
                <w:szCs w:val="18"/>
              </w:rPr>
              <w:t>(funcţia, numele, prenumele)</w:t>
            </w:r>
          </w:p>
          <w:p w:rsidR="00667659" w:rsidRPr="00C00499" w:rsidRDefault="00667659" w:rsidP="00D0330F">
            <w:r w:rsidRPr="00C00499">
              <w:t xml:space="preserve">care acţionează în baza </w:t>
            </w:r>
            <w:r w:rsidRPr="00C00499">
              <w:rPr>
                <w:b/>
              </w:rPr>
              <w:t>_</w:t>
            </w:r>
            <w:r w:rsidR="00584191" w:rsidRPr="00584191">
              <w:rPr>
                <w:b/>
                <w:u w:val="single"/>
              </w:rPr>
              <w:t>Statutului</w:t>
            </w:r>
            <w:r w:rsidRPr="00584191">
              <w:rPr>
                <w:b/>
                <w:u w:val="single"/>
              </w:rPr>
              <w:t>___</w:t>
            </w:r>
            <w:r w:rsidRPr="00584191">
              <w:rPr>
                <w:u w:val="single"/>
              </w:rPr>
              <w:t>,</w:t>
            </w:r>
          </w:p>
          <w:p w:rsidR="00667659" w:rsidRPr="00C00499" w:rsidRDefault="00667659" w:rsidP="00D0330F">
            <w:pPr>
              <w:spacing w:line="360" w:lineRule="auto"/>
              <w:ind w:firstLine="2198"/>
              <w:rPr>
                <w:i/>
                <w:sz w:val="18"/>
                <w:szCs w:val="18"/>
              </w:rPr>
            </w:pPr>
            <w:r w:rsidRPr="00C00499">
              <w:rPr>
                <w:i/>
                <w:sz w:val="18"/>
                <w:szCs w:val="18"/>
              </w:rPr>
              <w:t>(statut, regulament, hotărîre etc.)</w:t>
            </w:r>
          </w:p>
          <w:p w:rsidR="00667659" w:rsidRPr="00C00499" w:rsidRDefault="00667659" w:rsidP="00D0330F">
            <w:pPr>
              <w:spacing w:line="360" w:lineRule="auto"/>
            </w:pPr>
            <w:r w:rsidRPr="00C00499">
              <w:t xml:space="preserve">denumit(a) în continuare </w:t>
            </w:r>
            <w:r w:rsidRPr="00C00499">
              <w:rPr>
                <w:i/>
              </w:rPr>
              <w:t>Vînzător/Prestator</w:t>
            </w:r>
            <w:r w:rsidRPr="00C00499">
              <w:t xml:space="preserve"> </w:t>
            </w:r>
          </w:p>
          <w:p w:rsidR="00667659" w:rsidRPr="00C00499" w:rsidRDefault="00584191" w:rsidP="00D0330F">
            <w:r w:rsidRPr="00584191">
              <w:rPr>
                <w:b/>
                <w:u w:val="single"/>
              </w:rPr>
              <w:t>MD 6133 din 10.06.2013, c/f 1003620006366</w:t>
            </w:r>
            <w:r w:rsidR="00667659" w:rsidRPr="00C00499">
              <w:t>,</w:t>
            </w:r>
          </w:p>
          <w:p w:rsidR="00667659" w:rsidRPr="00C00499" w:rsidRDefault="00667659" w:rsidP="00D0330F">
            <w:pPr>
              <w:spacing w:line="360" w:lineRule="auto"/>
              <w:jc w:val="center"/>
              <w:rPr>
                <w:i/>
                <w:sz w:val="18"/>
                <w:szCs w:val="18"/>
              </w:rPr>
            </w:pPr>
            <w:r w:rsidRPr="00C00499">
              <w:rPr>
                <w:i/>
                <w:sz w:val="18"/>
                <w:szCs w:val="18"/>
              </w:rPr>
              <w:t>(se indică nr. şi data de înregistrare în Registrul de Stat)</w:t>
            </w:r>
          </w:p>
          <w:p w:rsidR="00667659" w:rsidRPr="00C00499" w:rsidRDefault="00667659" w:rsidP="00D0330F">
            <w:pPr>
              <w:spacing w:line="360" w:lineRule="auto"/>
              <w:rPr>
                <w:b/>
                <w:caps/>
                <w:sz w:val="40"/>
              </w:rPr>
            </w:pPr>
            <w:r w:rsidRPr="00C00499">
              <w:t>pe de o parte,</w:t>
            </w:r>
          </w:p>
        </w:tc>
      </w:tr>
      <w:tr w:rsidR="00667659" w:rsidRPr="00C00499" w:rsidTr="00D0330F">
        <w:trPr>
          <w:gridBefore w:val="1"/>
          <w:wBefore w:w="34" w:type="dxa"/>
          <w:trHeight w:val="283"/>
        </w:trPr>
        <w:tc>
          <w:tcPr>
            <w:tcW w:w="9747" w:type="dxa"/>
            <w:gridSpan w:val="4"/>
            <w:tcBorders>
              <w:top w:val="single" w:sz="4" w:space="0" w:color="auto"/>
            </w:tcBorders>
          </w:tcPr>
          <w:p w:rsidR="00667659" w:rsidRPr="00C00499" w:rsidRDefault="00667659" w:rsidP="00D0330F">
            <w:pPr>
              <w:rPr>
                <w:b/>
              </w:rPr>
            </w:pPr>
          </w:p>
        </w:tc>
      </w:tr>
      <w:tr w:rsidR="00667659" w:rsidRPr="00C00499" w:rsidTr="00D0330F">
        <w:trPr>
          <w:gridBefore w:val="1"/>
          <w:wBefore w:w="34" w:type="dxa"/>
          <w:trHeight w:val="567"/>
        </w:trPr>
        <w:tc>
          <w:tcPr>
            <w:tcW w:w="9747" w:type="dxa"/>
            <w:gridSpan w:val="4"/>
            <w:vAlign w:val="center"/>
          </w:tcPr>
          <w:p w:rsidR="00667659" w:rsidRPr="00C00499" w:rsidRDefault="00667659" w:rsidP="00D0330F">
            <w:pPr>
              <w:jc w:val="both"/>
            </w:pPr>
            <w:r w:rsidRPr="00C00499">
              <w:t xml:space="preserve">ambii (denumiţi(te) în continuare </w:t>
            </w:r>
            <w:r w:rsidRPr="00C00499">
              <w:rPr>
                <w:i/>
              </w:rPr>
              <w:t>Părţi</w:t>
            </w:r>
            <w:r w:rsidRPr="00C00499">
              <w:t>), au încheiat prezentul Contract referitor la următoarele:</w:t>
            </w:r>
          </w:p>
          <w:p w:rsidR="00667659" w:rsidRPr="00C00499" w:rsidRDefault="00667659" w:rsidP="00D0330F">
            <w:pPr>
              <w:jc w:val="both"/>
            </w:pPr>
          </w:p>
          <w:p w:rsidR="00667659" w:rsidRPr="00C00499" w:rsidRDefault="00667659" w:rsidP="00667659">
            <w:pPr>
              <w:numPr>
                <w:ilvl w:val="1"/>
                <w:numId w:val="8"/>
              </w:numPr>
              <w:ind w:left="426" w:hanging="426"/>
              <w:jc w:val="both"/>
            </w:pPr>
            <w:r w:rsidRPr="00C00499">
              <w:t>Achiziţionarea __</w:t>
            </w:r>
            <w:r w:rsidR="00584191" w:rsidRPr="00584191">
              <w:rPr>
                <w:b/>
                <w:u w:val="single"/>
              </w:rPr>
              <w:t>Servicii de alimen</w:t>
            </w:r>
            <w:r w:rsidR="00A86EC9">
              <w:rPr>
                <w:b/>
                <w:u w:val="single"/>
              </w:rPr>
              <w:t>tare a elevilor pentru anul 2020</w:t>
            </w:r>
            <w:r w:rsidRPr="00584191">
              <w:rPr>
                <w:b/>
                <w:u w:val="single"/>
              </w:rPr>
              <w:t>__,</w:t>
            </w:r>
          </w:p>
          <w:p w:rsidR="00667659" w:rsidRPr="00C00499" w:rsidRDefault="00667659" w:rsidP="00D0330F">
            <w:pPr>
              <w:ind w:left="426" w:firstLine="1559"/>
              <w:jc w:val="center"/>
              <w:rPr>
                <w:i/>
                <w:sz w:val="18"/>
                <w:szCs w:val="18"/>
              </w:rPr>
            </w:pPr>
            <w:r w:rsidRPr="00C00499">
              <w:rPr>
                <w:i/>
                <w:sz w:val="18"/>
                <w:szCs w:val="18"/>
              </w:rPr>
              <w:t>(denumirea bunului, serviciului)</w:t>
            </w:r>
          </w:p>
          <w:p w:rsidR="00667659" w:rsidRPr="00C00499" w:rsidRDefault="00667659" w:rsidP="00D0330F">
            <w:pPr>
              <w:ind w:left="426"/>
              <w:jc w:val="both"/>
            </w:pPr>
            <w:r w:rsidRPr="00C00499">
              <w:t>denumite în continuare Bunuri (şi/sau Servicii), conform _</w:t>
            </w:r>
            <w:r w:rsidR="005F2409" w:rsidRPr="005F2409">
              <w:rPr>
                <w:b/>
                <w:u w:val="single"/>
              </w:rPr>
              <w:t>Licitație publică</w:t>
            </w:r>
            <w:r w:rsidRPr="00C00499">
              <w:t>_,</w:t>
            </w:r>
          </w:p>
          <w:p w:rsidR="00667659" w:rsidRPr="00C00499" w:rsidRDefault="00667659" w:rsidP="00D0330F">
            <w:pPr>
              <w:ind w:left="426" w:firstLine="5528"/>
              <w:jc w:val="center"/>
              <w:rPr>
                <w:sz w:val="18"/>
                <w:szCs w:val="18"/>
              </w:rPr>
            </w:pPr>
            <w:r w:rsidRPr="00C00499">
              <w:rPr>
                <w:sz w:val="18"/>
                <w:szCs w:val="18"/>
              </w:rPr>
              <w:t>(</w:t>
            </w:r>
            <w:r w:rsidRPr="00C00499">
              <w:rPr>
                <w:i/>
                <w:sz w:val="18"/>
                <w:szCs w:val="18"/>
              </w:rPr>
              <w:t>procedura de achiziţie)</w:t>
            </w:r>
          </w:p>
          <w:p w:rsidR="00667659" w:rsidRPr="00C00499" w:rsidRDefault="00667659" w:rsidP="00D0330F">
            <w:pPr>
              <w:ind w:left="426"/>
            </w:pPr>
            <w:r w:rsidRPr="00C00499">
              <w:t xml:space="preserve">în baza deciziei grupului de lucru al Cumpărătorului/Beneficiarului din </w:t>
            </w:r>
          </w:p>
          <w:p w:rsidR="00667659" w:rsidRPr="00C00499" w:rsidRDefault="00667659" w:rsidP="00D0330F">
            <w:pPr>
              <w:ind w:left="426"/>
            </w:pPr>
            <w:r w:rsidRPr="005F2409">
              <w:rPr>
                <w:b/>
                <w:u w:val="single"/>
              </w:rPr>
              <w:lastRenderedPageBreak/>
              <w:t>„_</w:t>
            </w:r>
            <w:r w:rsidR="00432D8F">
              <w:rPr>
                <w:b/>
                <w:u w:val="single"/>
              </w:rPr>
              <w:t>2</w:t>
            </w:r>
            <w:r w:rsidR="00A86EC9">
              <w:rPr>
                <w:b/>
                <w:u w:val="single"/>
              </w:rPr>
              <w:t>7</w:t>
            </w:r>
            <w:r w:rsidRPr="005F2409">
              <w:rPr>
                <w:b/>
                <w:u w:val="single"/>
              </w:rPr>
              <w:t>__” _</w:t>
            </w:r>
            <w:r w:rsidR="00A86EC9">
              <w:rPr>
                <w:b/>
                <w:u w:val="single"/>
              </w:rPr>
              <w:t>decembrie</w:t>
            </w:r>
            <w:r w:rsidRPr="005F2409">
              <w:rPr>
                <w:b/>
                <w:u w:val="single"/>
              </w:rPr>
              <w:t>___ 20</w:t>
            </w:r>
            <w:r w:rsidR="00A86EC9">
              <w:rPr>
                <w:b/>
                <w:u w:val="single"/>
              </w:rPr>
              <w:t>20</w:t>
            </w:r>
            <w:r w:rsidRPr="00C00499">
              <w:t>__.</w:t>
            </w:r>
          </w:p>
          <w:p w:rsidR="00667659" w:rsidRPr="00C00499" w:rsidRDefault="00667659" w:rsidP="00D0330F">
            <w:pPr>
              <w:ind w:firstLine="720"/>
              <w:jc w:val="both"/>
            </w:pPr>
          </w:p>
          <w:p w:rsidR="00667659" w:rsidRPr="00C00499" w:rsidRDefault="00667659" w:rsidP="00667659">
            <w:pPr>
              <w:numPr>
                <w:ilvl w:val="1"/>
                <w:numId w:val="8"/>
              </w:numPr>
              <w:suppressAutoHyphens/>
              <w:ind w:left="426" w:hanging="426"/>
              <w:jc w:val="both"/>
            </w:pPr>
            <w:r w:rsidRPr="00C00499">
              <w:t>Următoarele documente vor fi considerate părţi componente şi integrale ale Contractului:</w:t>
            </w:r>
          </w:p>
          <w:p w:rsidR="00667659" w:rsidRPr="00C00499" w:rsidRDefault="00667659" w:rsidP="00667659">
            <w:pPr>
              <w:numPr>
                <w:ilvl w:val="0"/>
                <w:numId w:val="1"/>
              </w:numPr>
              <w:suppressAutoHyphens/>
              <w:ind w:left="1276" w:hanging="425"/>
              <w:jc w:val="both"/>
            </w:pPr>
            <w:r w:rsidRPr="00C00499">
              <w:t>Specificaţia tehnică;</w:t>
            </w:r>
          </w:p>
          <w:p w:rsidR="00667659" w:rsidRPr="00C00499" w:rsidRDefault="00667659" w:rsidP="00667659">
            <w:pPr>
              <w:numPr>
                <w:ilvl w:val="0"/>
                <w:numId w:val="1"/>
              </w:numPr>
              <w:suppressAutoHyphens/>
              <w:ind w:left="1276" w:hanging="425"/>
              <w:jc w:val="both"/>
            </w:pPr>
            <w:r w:rsidRPr="00C00499">
              <w:t>Specificația de preț;</w:t>
            </w:r>
          </w:p>
          <w:p w:rsidR="00667659" w:rsidRPr="00C00499" w:rsidRDefault="00667659" w:rsidP="00667659">
            <w:pPr>
              <w:numPr>
                <w:ilvl w:val="0"/>
                <w:numId w:val="1"/>
              </w:numPr>
              <w:suppressAutoHyphens/>
              <w:ind w:left="1276" w:hanging="425"/>
              <w:jc w:val="both"/>
              <w:rPr>
                <w:i/>
              </w:rPr>
            </w:pPr>
            <w:r w:rsidRPr="00C00499">
              <w:rPr>
                <w:i/>
              </w:rPr>
              <w:t>[adăugaţi alte documente componente conform necesităţii, de exemplu, desene, grafice, formulare, protocolul de recepţionare provizorie şi finală etc.]</w:t>
            </w:r>
          </w:p>
          <w:p w:rsidR="00667659" w:rsidRPr="00C00499" w:rsidRDefault="00667659" w:rsidP="00D0330F">
            <w:pPr>
              <w:ind w:firstLine="720"/>
              <w:jc w:val="both"/>
            </w:pPr>
          </w:p>
          <w:p w:rsidR="00667659" w:rsidRPr="00C00499" w:rsidRDefault="00667659" w:rsidP="00667659">
            <w:pPr>
              <w:numPr>
                <w:ilvl w:val="1"/>
                <w:numId w:val="8"/>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rsidR="00667659" w:rsidRPr="00C00499" w:rsidRDefault="00667659" w:rsidP="00D0330F">
            <w:pPr>
              <w:suppressAutoHyphens/>
              <w:ind w:firstLine="720"/>
              <w:jc w:val="both"/>
            </w:pPr>
          </w:p>
          <w:p w:rsidR="00667659" w:rsidRPr="00C00499" w:rsidRDefault="00667659" w:rsidP="00667659">
            <w:pPr>
              <w:numPr>
                <w:ilvl w:val="1"/>
                <w:numId w:val="8"/>
              </w:numPr>
              <w:ind w:left="426" w:hanging="426"/>
              <w:jc w:val="both"/>
            </w:pPr>
            <w:r w:rsidRPr="00C00499">
              <w:t>În calitate de contravaloare a plăţilor care urmează a fi efectuate de Cumpărător/beneficiar, Vînzătorul/prestatorul se obligă prin prezenta să livreze Cumpărătorului/beneficiarului Bunurile şi/sau Serviciile şi să înlăture defectele lor în conformitate cu prevederile Contractului sub toate aspectele.</w:t>
            </w:r>
          </w:p>
          <w:p w:rsidR="00667659" w:rsidRPr="00C00499" w:rsidRDefault="00667659" w:rsidP="00D0330F">
            <w:pPr>
              <w:ind w:left="426" w:hanging="426"/>
              <w:jc w:val="both"/>
            </w:pPr>
            <w:r w:rsidRPr="00C00499">
              <w:t xml:space="preserve"> </w:t>
            </w:r>
          </w:p>
          <w:p w:rsidR="00667659" w:rsidRPr="00923642" w:rsidRDefault="00667659" w:rsidP="00667659">
            <w:pPr>
              <w:numPr>
                <w:ilvl w:val="1"/>
                <w:numId w:val="8"/>
              </w:numPr>
              <w:ind w:left="426" w:hanging="426"/>
              <w:jc w:val="both"/>
            </w:pPr>
            <w:r w:rsidRPr="00C00499">
              <w:t>Cumpărătorul/beneficiarul se obligă prin prezenta să plătească Vînzătorului/prestatorului, în calitate de contravaloare a livrării bunurilor şi serviciilor, precum şi a înlăturării defectelor lor, preţul Contractului sau orice altă sumă care poate deveni plătibilă conform prevederilor Contractului în termenele şi modalitatea stabilite de Contract.</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0"/>
                <w:numId w:val="2"/>
              </w:numPr>
              <w:tabs>
                <w:tab w:val="left" w:pos="1134"/>
              </w:tabs>
              <w:ind w:left="0" w:firstLine="567"/>
              <w:rPr>
                <w:b/>
                <w:sz w:val="28"/>
                <w:szCs w:val="28"/>
              </w:rPr>
            </w:pPr>
            <w:r w:rsidRPr="00C00499">
              <w:rPr>
                <w:b/>
                <w:sz w:val="28"/>
                <w:szCs w:val="28"/>
              </w:rPr>
              <w:lastRenderedPageBreak/>
              <w:t>Obiectul Contractului</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1"/>
                <w:numId w:val="2"/>
              </w:numPr>
              <w:tabs>
                <w:tab w:val="left" w:pos="1134"/>
              </w:tabs>
              <w:ind w:left="0" w:firstLine="567"/>
              <w:jc w:val="both"/>
            </w:pPr>
            <w:r w:rsidRPr="00C00499">
              <w:t xml:space="preserve">Vînzătorul/prestatorul îşi asumă obligaţia de a livra Bunurile şi/sau de a presta Serviciile conform  Specificaţiei, care este parte integrantă a prezentului Contract. </w:t>
            </w:r>
          </w:p>
          <w:p w:rsidR="00667659" w:rsidRPr="00C00499" w:rsidRDefault="00667659" w:rsidP="00667659">
            <w:pPr>
              <w:numPr>
                <w:ilvl w:val="1"/>
                <w:numId w:val="2"/>
              </w:numPr>
              <w:tabs>
                <w:tab w:val="left" w:pos="1134"/>
              </w:tabs>
              <w:ind w:left="0" w:firstLine="567"/>
              <w:jc w:val="both"/>
            </w:pPr>
            <w:r w:rsidRPr="00C00499">
              <w:t xml:space="preserve">Cumpărătorul/beneficiarul se obligă, la rîndul său, să achite şi să recepţioneze Bunurile şi/sau Serviciile livrate de Vînzător. </w:t>
            </w:r>
          </w:p>
          <w:p w:rsidR="00667659" w:rsidRPr="00C00499" w:rsidRDefault="00667659" w:rsidP="00667659">
            <w:pPr>
              <w:numPr>
                <w:ilvl w:val="1"/>
                <w:numId w:val="2"/>
              </w:numPr>
              <w:tabs>
                <w:tab w:val="left" w:pos="1134"/>
              </w:tabs>
              <w:ind w:left="0" w:firstLine="567"/>
              <w:jc w:val="both"/>
            </w:pPr>
            <w:r w:rsidRPr="00C00499">
              <w:t>Calitatea Bunurilor şi/sau a Serviciilor se atestă prin certificatele de calitate indicate în Specificaţie. Bunurile livrate şi/sau Serviciile prestate în baza contractului vor respecta standardele indicate în Specificaţie. Cînd nu este menţionat nici un standard sau reglementare aplicabilă, se vor respecta standardele sau alte reglementări autorizate în ţara de origine a produselor.</w:t>
            </w:r>
          </w:p>
          <w:p w:rsidR="00667659" w:rsidRPr="00923642" w:rsidRDefault="00667659" w:rsidP="00667659">
            <w:pPr>
              <w:numPr>
                <w:ilvl w:val="1"/>
                <w:numId w:val="2"/>
              </w:numPr>
              <w:tabs>
                <w:tab w:val="left" w:pos="1134"/>
              </w:tabs>
              <w:ind w:left="0" w:firstLine="567"/>
              <w:jc w:val="both"/>
            </w:pPr>
            <w:r w:rsidRPr="00C00499">
              <w:t xml:space="preserve">Termenele de garanţie </w:t>
            </w:r>
            <w:r w:rsidRPr="00C00499">
              <w:rPr>
                <w:i/>
              </w:rPr>
              <w:t>[valabilitate, după caz]</w:t>
            </w:r>
            <w:r w:rsidRPr="00C00499">
              <w:t xml:space="preserve"> a Bunurilor şi/sau Serviciilor sînt indicate în Specificaţie.</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0"/>
                <w:numId w:val="2"/>
              </w:numPr>
              <w:tabs>
                <w:tab w:val="left" w:pos="1134"/>
              </w:tabs>
              <w:ind w:left="0" w:firstLine="567"/>
              <w:rPr>
                <w:b/>
                <w:sz w:val="28"/>
                <w:szCs w:val="28"/>
              </w:rPr>
            </w:pPr>
            <w:r w:rsidRPr="00C00499">
              <w:rPr>
                <w:b/>
                <w:sz w:val="28"/>
                <w:szCs w:val="28"/>
              </w:rPr>
              <w:t>Termeni şi condiţii de livrare/prestare</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1"/>
                <w:numId w:val="2"/>
              </w:numPr>
              <w:tabs>
                <w:tab w:val="left" w:pos="1134"/>
              </w:tabs>
              <w:ind w:left="0" w:firstLine="567"/>
              <w:jc w:val="both"/>
            </w:pPr>
            <w:r w:rsidRPr="00C00499">
              <w:t>Livrarea Bunurilor şi/sau prestarea Serviciilor se efectuează de către Vînzător în  termenele prevăzute de graficul de livrare.</w:t>
            </w:r>
          </w:p>
          <w:p w:rsidR="00667659" w:rsidRPr="00C00499" w:rsidRDefault="00667659" w:rsidP="00667659">
            <w:pPr>
              <w:numPr>
                <w:ilvl w:val="1"/>
                <w:numId w:val="2"/>
              </w:numPr>
              <w:tabs>
                <w:tab w:val="left" w:pos="1134"/>
              </w:tabs>
              <w:ind w:left="0" w:firstLine="567"/>
              <w:jc w:val="both"/>
            </w:pPr>
            <w:r w:rsidRPr="00C00499">
              <w:t>Documentaţia de însoţire a Bunurilor şi/sau a Serviciilor include:</w:t>
            </w:r>
          </w:p>
          <w:p w:rsidR="00667659" w:rsidRDefault="00667659" w:rsidP="00D0330F">
            <w:pPr>
              <w:tabs>
                <w:tab w:val="left" w:pos="1134"/>
              </w:tabs>
              <w:ind w:firstLine="567"/>
              <w:jc w:val="both"/>
              <w:rPr>
                <w:i/>
                <w:iCs/>
              </w:rPr>
            </w:pPr>
            <w:r w:rsidRPr="00C00499">
              <w:rPr>
                <w:i/>
              </w:rPr>
              <w:t>[</w:t>
            </w:r>
            <w:r w:rsidRPr="00C00499">
              <w:rPr>
                <w:i/>
                <w:iCs/>
              </w:rPr>
              <w:t>Cerinţele de mai sus trebuie prevăzute de către autoritatea contractantă şi ajust</w:t>
            </w:r>
            <w:r w:rsidR="005F2409">
              <w:rPr>
                <w:i/>
                <w:iCs/>
              </w:rPr>
              <w:t>ate conform cerinţelor actuale.</w:t>
            </w:r>
          </w:p>
          <w:p w:rsidR="005F2409" w:rsidRDefault="005F2409" w:rsidP="005F2409">
            <w:pPr>
              <w:pStyle w:val="a5"/>
              <w:numPr>
                <w:ilvl w:val="0"/>
                <w:numId w:val="9"/>
              </w:numPr>
              <w:tabs>
                <w:tab w:val="left" w:pos="1134"/>
              </w:tabs>
              <w:jc w:val="both"/>
            </w:pPr>
            <w:r>
              <w:t>Factura fiscală;</w:t>
            </w:r>
          </w:p>
          <w:p w:rsidR="005F2409" w:rsidRDefault="005F2409" w:rsidP="005F2409">
            <w:pPr>
              <w:pStyle w:val="a5"/>
              <w:numPr>
                <w:ilvl w:val="0"/>
                <w:numId w:val="9"/>
              </w:numPr>
              <w:tabs>
                <w:tab w:val="left" w:pos="1134"/>
              </w:tabs>
              <w:jc w:val="both"/>
            </w:pPr>
            <w:r>
              <w:t>Garanția pentru ofertă;</w:t>
            </w:r>
          </w:p>
          <w:p w:rsidR="005F2409" w:rsidRDefault="005F2409" w:rsidP="005F2409">
            <w:pPr>
              <w:pStyle w:val="a5"/>
              <w:numPr>
                <w:ilvl w:val="0"/>
                <w:numId w:val="9"/>
              </w:numPr>
              <w:tabs>
                <w:tab w:val="left" w:pos="1134"/>
              </w:tabs>
              <w:jc w:val="both"/>
            </w:pPr>
            <w:r>
              <w:t>Propunerea tehnică;</w:t>
            </w:r>
          </w:p>
          <w:p w:rsidR="005F2409" w:rsidRDefault="005F2409" w:rsidP="005F2409">
            <w:pPr>
              <w:pStyle w:val="a5"/>
              <w:numPr>
                <w:ilvl w:val="0"/>
                <w:numId w:val="9"/>
              </w:numPr>
              <w:tabs>
                <w:tab w:val="left" w:pos="1134"/>
              </w:tabs>
              <w:jc w:val="both"/>
            </w:pPr>
            <w:r>
              <w:t>Propunerea financiară;</w:t>
            </w:r>
          </w:p>
          <w:p w:rsidR="005F2409" w:rsidRPr="005F2409" w:rsidRDefault="0006292A" w:rsidP="005F2409">
            <w:pPr>
              <w:pStyle w:val="a5"/>
              <w:numPr>
                <w:ilvl w:val="0"/>
                <w:numId w:val="9"/>
              </w:numPr>
              <w:tabs>
                <w:tab w:val="left" w:pos="1134"/>
              </w:tabs>
              <w:jc w:val="both"/>
            </w:pPr>
            <w:r>
              <w:t>Meniul zilnic(în conformitate cu cerințele din specificație).</w:t>
            </w:r>
          </w:p>
          <w:p w:rsidR="00667659" w:rsidRPr="00C00499" w:rsidRDefault="00667659" w:rsidP="00D0330F">
            <w:pPr>
              <w:tabs>
                <w:tab w:val="left" w:pos="1134"/>
              </w:tabs>
              <w:ind w:firstLine="567"/>
              <w:jc w:val="both"/>
              <w:rPr>
                <w:i/>
              </w:rPr>
            </w:pPr>
          </w:p>
          <w:p w:rsidR="00667659" w:rsidRPr="00923642" w:rsidRDefault="00667659" w:rsidP="00667659">
            <w:pPr>
              <w:numPr>
                <w:ilvl w:val="1"/>
                <w:numId w:val="2"/>
              </w:numPr>
              <w:tabs>
                <w:tab w:val="left" w:pos="1134"/>
              </w:tabs>
              <w:ind w:left="0" w:firstLine="567"/>
              <w:jc w:val="both"/>
            </w:pPr>
            <w:r w:rsidRPr="00C00499">
              <w:t>Originalele documentelor prevăzute în punctul 2.2 se vor prezenta Cumpărătorului cel tîrziu la momentul livrării bunurilor la destinaţia finală. Livrarea produselor se consideră încheiată în momentul în care sînt prezentate documentele de mai sus.</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0"/>
                <w:numId w:val="2"/>
              </w:numPr>
              <w:tabs>
                <w:tab w:val="left" w:pos="1134"/>
              </w:tabs>
              <w:ind w:left="0" w:firstLine="567"/>
              <w:rPr>
                <w:b/>
                <w:sz w:val="28"/>
                <w:szCs w:val="28"/>
              </w:rPr>
            </w:pPr>
            <w:r w:rsidRPr="00C00499">
              <w:rPr>
                <w:b/>
                <w:sz w:val="28"/>
                <w:szCs w:val="28"/>
              </w:rPr>
              <w:t>Preţul şi condiţii de plată</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1"/>
                <w:numId w:val="2"/>
              </w:numPr>
              <w:tabs>
                <w:tab w:val="left" w:pos="1134"/>
              </w:tabs>
              <w:ind w:left="0" w:firstLine="567"/>
              <w:jc w:val="both"/>
            </w:pPr>
            <w:r w:rsidRPr="00C00499">
              <w:lastRenderedPageBreak/>
              <w:t>Preţul Bunurilor şi/sau a Serviciilor livrate conform prezentului Contract este stabilit în lei moldoveneşti, fiind indicat Specificaţia prezentului Contract.</w:t>
            </w:r>
          </w:p>
          <w:p w:rsidR="00667659" w:rsidRPr="00C00499" w:rsidRDefault="00667659" w:rsidP="00667659">
            <w:pPr>
              <w:numPr>
                <w:ilvl w:val="1"/>
                <w:numId w:val="2"/>
              </w:numPr>
              <w:tabs>
                <w:tab w:val="left" w:pos="1134"/>
              </w:tabs>
              <w:ind w:left="0" w:firstLine="567"/>
              <w:jc w:val="both"/>
            </w:pPr>
            <w:r w:rsidRPr="00C00499">
              <w:t xml:space="preserve">Suma totală a prezentului Contract, inclusiv TVA, se stabileşte în lei moldoveneşti şi constituie: </w:t>
            </w:r>
            <w:r w:rsidRPr="0006292A">
              <w:rPr>
                <w:b/>
                <w:u w:val="single"/>
              </w:rPr>
              <w:t>_</w:t>
            </w:r>
            <w:r w:rsidR="00791E65" w:rsidRPr="003D2EE2">
              <w:rPr>
                <w:b/>
              </w:rPr>
              <w:t xml:space="preserve"> </w:t>
            </w:r>
            <w:r w:rsidR="00791E65" w:rsidRPr="00791E65">
              <w:rPr>
                <w:b/>
                <w:sz w:val="28"/>
                <w:szCs w:val="28"/>
              </w:rPr>
              <w:t xml:space="preserve">1 083 999.8 </w:t>
            </w:r>
            <w:r w:rsidR="00791E65" w:rsidRPr="003D2EE2">
              <w:rPr>
                <w:b/>
              </w:rPr>
              <w:t>MDL</w:t>
            </w:r>
            <w:r w:rsidR="00791E65" w:rsidRPr="0006292A">
              <w:rPr>
                <w:b/>
                <w:sz w:val="28"/>
                <w:szCs w:val="28"/>
                <w:u w:val="single"/>
              </w:rPr>
              <w:t xml:space="preserve"> </w:t>
            </w:r>
            <w:r w:rsidR="00791E65">
              <w:rPr>
                <w:b/>
                <w:sz w:val="28"/>
                <w:szCs w:val="28"/>
                <w:u w:val="single"/>
              </w:rPr>
              <w:t>(unu milion optzeci și trei mii nouă sute nouăzeci și nouă,8</w:t>
            </w:r>
            <w:r w:rsidR="0006292A">
              <w:rPr>
                <w:b/>
                <w:sz w:val="28"/>
                <w:szCs w:val="28"/>
                <w:u w:val="single"/>
              </w:rPr>
              <w:t>0</w:t>
            </w:r>
            <w:r w:rsidR="008F6E2F">
              <w:rPr>
                <w:b/>
                <w:sz w:val="28"/>
                <w:szCs w:val="28"/>
                <w:u w:val="single"/>
              </w:rPr>
              <w:t xml:space="preserve"> lei</w:t>
            </w:r>
            <w:r w:rsidR="0006292A">
              <w:rPr>
                <w:b/>
                <w:sz w:val="28"/>
                <w:szCs w:val="28"/>
                <w:u w:val="single"/>
              </w:rPr>
              <w:t>)</w:t>
            </w:r>
            <w:r w:rsidRPr="0006292A">
              <w:rPr>
                <w:b/>
                <w:sz w:val="28"/>
                <w:szCs w:val="28"/>
                <w:u w:val="single"/>
              </w:rPr>
              <w:t>.</w:t>
            </w:r>
          </w:p>
          <w:p w:rsidR="00667659" w:rsidRPr="00C00499" w:rsidRDefault="00667659" w:rsidP="00D0330F">
            <w:pPr>
              <w:tabs>
                <w:tab w:val="left" w:pos="1134"/>
              </w:tabs>
              <w:ind w:firstLine="567"/>
              <w:jc w:val="both"/>
              <w:rPr>
                <w:i/>
                <w:sz w:val="18"/>
                <w:szCs w:val="18"/>
              </w:rPr>
            </w:pPr>
            <w:r w:rsidRPr="00C00499">
              <w:rPr>
                <w:i/>
                <w:sz w:val="18"/>
                <w:szCs w:val="18"/>
              </w:rPr>
              <w:t>(suma cu cifre şi litere)</w:t>
            </w:r>
          </w:p>
          <w:p w:rsidR="00667659" w:rsidRPr="00C00499" w:rsidRDefault="00667659" w:rsidP="00667659">
            <w:pPr>
              <w:numPr>
                <w:ilvl w:val="1"/>
                <w:numId w:val="2"/>
              </w:numPr>
              <w:tabs>
                <w:tab w:val="left" w:pos="1134"/>
              </w:tabs>
              <w:ind w:left="0" w:firstLine="567"/>
              <w:jc w:val="both"/>
            </w:pPr>
            <w:r w:rsidRPr="00C00499">
              <w:t xml:space="preserve">Achitarea plăţilor pentru Bunurile livrate şi/sau Serviciile prestate se va efectua în lei moldoveneşti. </w:t>
            </w:r>
          </w:p>
          <w:p w:rsidR="00667659" w:rsidRPr="00C00499" w:rsidRDefault="00667659" w:rsidP="00667659">
            <w:pPr>
              <w:numPr>
                <w:ilvl w:val="1"/>
                <w:numId w:val="2"/>
              </w:numPr>
              <w:tabs>
                <w:tab w:val="left" w:pos="1134"/>
              </w:tabs>
              <w:ind w:left="0" w:firstLine="567"/>
              <w:jc w:val="both"/>
            </w:pPr>
            <w:r w:rsidRPr="00C00499">
              <w:t xml:space="preserve">Metoda şi condiţiile de plată de către Cumpărător vor fi: </w:t>
            </w:r>
            <w:r w:rsidR="0006292A">
              <w:t>conform facturii fiscale în termen de 30 zile.</w:t>
            </w:r>
          </w:p>
          <w:p w:rsidR="00667659" w:rsidRPr="00C00499" w:rsidRDefault="00667659" w:rsidP="00D0330F">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rsidR="00667659" w:rsidRPr="00923642" w:rsidRDefault="00667659" w:rsidP="00667659">
            <w:pPr>
              <w:numPr>
                <w:ilvl w:val="1"/>
                <w:numId w:val="2"/>
              </w:numPr>
              <w:tabs>
                <w:tab w:val="left" w:pos="1134"/>
              </w:tabs>
              <w:ind w:left="0" w:firstLine="567"/>
              <w:jc w:val="both"/>
            </w:pPr>
            <w:r w:rsidRPr="00C00499">
              <w:t>Plăţile se vor efectua prin transfer bancar pe contul de decontare al Vînzătorului indicat în prezentul Contract.</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0"/>
                <w:numId w:val="2"/>
              </w:numPr>
              <w:tabs>
                <w:tab w:val="left" w:pos="1134"/>
              </w:tabs>
              <w:ind w:left="0" w:firstLine="567"/>
              <w:rPr>
                <w:b/>
                <w:sz w:val="28"/>
                <w:szCs w:val="28"/>
              </w:rPr>
            </w:pPr>
            <w:r w:rsidRPr="00C00499">
              <w:rPr>
                <w:b/>
                <w:sz w:val="28"/>
                <w:szCs w:val="28"/>
              </w:rPr>
              <w:t>Condiţii de predare-primire</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1"/>
                <w:numId w:val="2"/>
              </w:numPr>
              <w:tabs>
                <w:tab w:val="left" w:pos="1134"/>
              </w:tabs>
              <w:ind w:left="0" w:firstLine="567"/>
              <w:jc w:val="both"/>
            </w:pPr>
            <w:r w:rsidRPr="00C00499">
              <w:t xml:space="preserve">Bunurile şi/sau Serviciile se consideră predate de către Vînzător şi recepţionate de către Cumpărător </w:t>
            </w:r>
            <w:r w:rsidRPr="00C00499">
              <w:rPr>
                <w:i/>
              </w:rPr>
              <w:t>[destinatar, după caz]</w:t>
            </w:r>
            <w:r w:rsidRPr="00C00499">
              <w:t xml:space="preserve"> dacă:</w:t>
            </w:r>
          </w:p>
          <w:p w:rsidR="00667659" w:rsidRPr="00C00499" w:rsidRDefault="00667659" w:rsidP="00667659">
            <w:pPr>
              <w:numPr>
                <w:ilvl w:val="0"/>
                <w:numId w:val="3"/>
              </w:numPr>
              <w:tabs>
                <w:tab w:val="left" w:pos="1134"/>
              </w:tabs>
              <w:ind w:left="0" w:firstLine="567"/>
              <w:jc w:val="both"/>
            </w:pPr>
            <w:r w:rsidRPr="00C00499">
              <w:t>cantitatea Bunurilor şi/sau a Serviciilor corespunde informaţiei indicate în Lista bunurilor / serviciilor şi graficul livrării / prestării şi documentele de însoţire conform punctului 2.2 al prezentului Contract;</w:t>
            </w:r>
          </w:p>
          <w:p w:rsidR="00667659" w:rsidRPr="00C00499" w:rsidRDefault="00667659" w:rsidP="00667659">
            <w:pPr>
              <w:numPr>
                <w:ilvl w:val="0"/>
                <w:numId w:val="3"/>
              </w:numPr>
              <w:tabs>
                <w:tab w:val="left" w:pos="1134"/>
              </w:tabs>
              <w:ind w:left="0" w:firstLine="567"/>
              <w:jc w:val="both"/>
            </w:pPr>
            <w:r w:rsidRPr="00C00499">
              <w:t>calitatea Bunurilor şi/sau a Serviciilor corespunde informaţiei indicate în Specificaţie;</w:t>
            </w:r>
          </w:p>
          <w:p w:rsidR="00667659" w:rsidRPr="00C00499" w:rsidRDefault="00667659" w:rsidP="00667659">
            <w:pPr>
              <w:numPr>
                <w:ilvl w:val="0"/>
                <w:numId w:val="3"/>
              </w:numPr>
              <w:tabs>
                <w:tab w:val="left" w:pos="1134"/>
              </w:tabs>
              <w:ind w:left="0" w:firstLine="567"/>
              <w:jc w:val="both"/>
            </w:pPr>
            <w:r w:rsidRPr="00C00499">
              <w:t>ambalajul şi integritatea Bunurilor corespunde informaţiei indicate în Specificaţie.</w:t>
            </w:r>
          </w:p>
          <w:p w:rsidR="00667659" w:rsidRPr="00923642" w:rsidRDefault="00667659" w:rsidP="00667659">
            <w:pPr>
              <w:numPr>
                <w:ilvl w:val="1"/>
                <w:numId w:val="2"/>
              </w:numPr>
              <w:tabs>
                <w:tab w:val="left" w:pos="1134"/>
              </w:tabs>
              <w:ind w:left="0" w:firstLine="567"/>
              <w:jc w:val="both"/>
            </w:pPr>
            <w:r w:rsidRPr="00C00499">
              <w:t>Vînzătorul este obligat să prezinte Cumpărătorului un exemplar original al  facturii fiscale odată cu livrarea Bunurilor şi/sau prestarea Serviciilor,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0"/>
                <w:numId w:val="2"/>
              </w:numPr>
              <w:tabs>
                <w:tab w:val="left" w:pos="1134"/>
              </w:tabs>
              <w:ind w:left="0" w:firstLine="567"/>
              <w:rPr>
                <w:b/>
                <w:sz w:val="28"/>
                <w:szCs w:val="28"/>
              </w:rPr>
            </w:pPr>
            <w:r w:rsidRPr="00C00499">
              <w:rPr>
                <w:b/>
                <w:sz w:val="28"/>
                <w:szCs w:val="28"/>
              </w:rPr>
              <w:t>Standarde</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1"/>
                <w:numId w:val="2"/>
              </w:numPr>
              <w:tabs>
                <w:tab w:val="left" w:pos="1134"/>
              </w:tabs>
              <w:ind w:left="0" w:firstLine="567"/>
              <w:jc w:val="both"/>
            </w:pPr>
            <w:r w:rsidRPr="00C00499">
              <w:t>Produsele furnizate în baza contractului vor respecta standardele prezentate de către furnizor în propunerea sa tehnică.</w:t>
            </w:r>
          </w:p>
          <w:p w:rsidR="00667659" w:rsidRPr="00923642" w:rsidRDefault="00667659" w:rsidP="00667659">
            <w:pPr>
              <w:numPr>
                <w:ilvl w:val="1"/>
                <w:numId w:val="2"/>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0"/>
                <w:numId w:val="2"/>
              </w:numPr>
              <w:tabs>
                <w:tab w:val="left" w:pos="1134"/>
              </w:tabs>
              <w:ind w:left="0" w:firstLine="567"/>
              <w:rPr>
                <w:b/>
                <w:sz w:val="28"/>
                <w:szCs w:val="28"/>
              </w:rPr>
            </w:pPr>
            <w:r w:rsidRPr="00C00499">
              <w:rPr>
                <w:b/>
                <w:sz w:val="28"/>
                <w:szCs w:val="28"/>
              </w:rPr>
              <w:t>Obligaţiile părţilor</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1"/>
                <w:numId w:val="2"/>
              </w:numPr>
              <w:tabs>
                <w:tab w:val="left" w:pos="1134"/>
              </w:tabs>
              <w:ind w:left="0" w:firstLine="567"/>
              <w:jc w:val="both"/>
            </w:pPr>
            <w:r w:rsidRPr="00C00499">
              <w:t>În baza prezentului Contract, Vînzătorul se obligă:</w:t>
            </w:r>
          </w:p>
          <w:p w:rsidR="00667659" w:rsidRPr="00C00499" w:rsidRDefault="00667659" w:rsidP="00667659">
            <w:pPr>
              <w:numPr>
                <w:ilvl w:val="0"/>
                <w:numId w:val="4"/>
              </w:numPr>
              <w:tabs>
                <w:tab w:val="left" w:pos="1134"/>
                <w:tab w:val="left" w:pos="1701"/>
              </w:tabs>
              <w:ind w:left="0" w:firstLine="567"/>
            </w:pPr>
            <w:r w:rsidRPr="00C00499">
              <w:t>să livreze Bunurile şi/sau să presteze Serviciile în condiţiile prevăzute de prezentul Contract;</w:t>
            </w:r>
          </w:p>
          <w:p w:rsidR="00667659" w:rsidRPr="00C00499" w:rsidRDefault="00667659" w:rsidP="00667659">
            <w:pPr>
              <w:numPr>
                <w:ilvl w:val="0"/>
                <w:numId w:val="4"/>
              </w:numPr>
              <w:tabs>
                <w:tab w:val="left" w:pos="1134"/>
                <w:tab w:val="left" w:pos="1701"/>
              </w:tabs>
              <w:ind w:left="0" w:firstLine="567"/>
            </w:pPr>
            <w:r w:rsidRPr="00C00499">
              <w:t>să anunţe Cumpărătorul după semnarea prezentului Contract, în decurs de 5 zile calendaristice, prin telefon/fax sau telegramă autorizată, despre disponibilitatea livrării Bunurilor şi/sau prestării Serviciilor;</w:t>
            </w:r>
          </w:p>
          <w:p w:rsidR="00667659" w:rsidRPr="00C00499" w:rsidRDefault="00667659" w:rsidP="00667659">
            <w:pPr>
              <w:numPr>
                <w:ilvl w:val="0"/>
                <w:numId w:val="4"/>
              </w:numPr>
              <w:tabs>
                <w:tab w:val="left" w:pos="1134"/>
                <w:tab w:val="left" w:pos="1701"/>
              </w:tabs>
              <w:ind w:left="0" w:firstLine="567"/>
            </w:pPr>
            <w:r w:rsidRPr="00C00499">
              <w:t>să asigure condiţiile corespunzătoare pentru recepţionarea Bunurilor şi/sau Serviciilor de către Cumpărător [</w:t>
            </w:r>
            <w:r w:rsidR="0006292A" w:rsidRPr="0006292A">
              <w:rPr>
                <w:b/>
              </w:rPr>
              <w:t>IPLT Toader Bubuiog</w:t>
            </w:r>
            <w:r w:rsidRPr="00C00499">
              <w:t>], în termenele stabilite, în corespundere cu cerinţele prezentului Contract;</w:t>
            </w:r>
          </w:p>
          <w:p w:rsidR="00667659" w:rsidRPr="00C00499" w:rsidRDefault="00667659" w:rsidP="00667659">
            <w:pPr>
              <w:numPr>
                <w:ilvl w:val="0"/>
                <w:numId w:val="4"/>
              </w:numPr>
              <w:tabs>
                <w:tab w:val="left" w:pos="1134"/>
                <w:tab w:val="left" w:pos="1701"/>
              </w:tabs>
              <w:ind w:left="0" w:firstLine="567"/>
            </w:pPr>
            <w:r w:rsidRPr="00C00499">
              <w:t>să asigure integritatea şi calitatea Bunurilor şi/sau Serviciilor pe toată perioada de pînă la recepţionarea lor de către Cumpărător [</w:t>
            </w:r>
            <w:r w:rsidR="0006292A" w:rsidRPr="0006292A">
              <w:rPr>
                <w:b/>
              </w:rPr>
              <w:t>IPLT Toader Bubuiog</w:t>
            </w:r>
            <w:r w:rsidRPr="00C00499">
              <w:t>].</w:t>
            </w:r>
          </w:p>
          <w:p w:rsidR="00667659" w:rsidRPr="00C00499" w:rsidRDefault="00667659" w:rsidP="00667659">
            <w:pPr>
              <w:numPr>
                <w:ilvl w:val="1"/>
                <w:numId w:val="2"/>
              </w:numPr>
              <w:tabs>
                <w:tab w:val="left" w:pos="1134"/>
              </w:tabs>
              <w:ind w:left="0" w:firstLine="567"/>
              <w:jc w:val="both"/>
            </w:pPr>
            <w:r w:rsidRPr="00C00499">
              <w:t>În baza prezentului Contract, Cumpărătorul se obligă:</w:t>
            </w:r>
          </w:p>
          <w:p w:rsidR="00667659" w:rsidRPr="00C00499" w:rsidRDefault="00667659" w:rsidP="00667659">
            <w:pPr>
              <w:numPr>
                <w:ilvl w:val="0"/>
                <w:numId w:val="5"/>
              </w:numPr>
              <w:tabs>
                <w:tab w:val="left" w:pos="1134"/>
                <w:tab w:val="left" w:pos="1701"/>
              </w:tabs>
              <w:ind w:left="0" w:firstLine="567"/>
            </w:pPr>
            <w:r w:rsidRPr="00C00499">
              <w:t>să întreprindă toate măsurile necesare pentru asigurarea recepţionării în termenul stabilit a Bunurilor livrate şi/sau a Serviciilor prestate în corespundere cu cerinţele prezentului Contract;</w:t>
            </w:r>
          </w:p>
          <w:p w:rsidR="00667659" w:rsidRDefault="00667659" w:rsidP="00667659">
            <w:pPr>
              <w:numPr>
                <w:ilvl w:val="0"/>
                <w:numId w:val="5"/>
              </w:numPr>
              <w:tabs>
                <w:tab w:val="left" w:pos="1134"/>
                <w:tab w:val="left" w:pos="1701"/>
              </w:tabs>
              <w:ind w:left="0" w:firstLine="567"/>
            </w:pPr>
            <w:r w:rsidRPr="00C00499">
              <w:lastRenderedPageBreak/>
              <w:t>să asigure achitarea Bunurilor livrate şi/sau Serviciilor prestate, respectînd modalităţile şi termenele indicate în prezentul Contract.</w:t>
            </w:r>
          </w:p>
          <w:p w:rsidR="00966D56" w:rsidRDefault="00966D56" w:rsidP="00966D56">
            <w:pPr>
              <w:tabs>
                <w:tab w:val="left" w:pos="1134"/>
                <w:tab w:val="left" w:pos="1701"/>
              </w:tabs>
              <w:ind w:left="567"/>
              <w:rPr>
                <w:b/>
              </w:rPr>
            </w:pPr>
            <w:r w:rsidRPr="00966D56">
              <w:rPr>
                <w:b/>
              </w:rPr>
              <w:t>6.3 Furnizorul trebuie să dispună de:</w:t>
            </w:r>
          </w:p>
          <w:p w:rsidR="00966D56" w:rsidRDefault="00966D56" w:rsidP="00966D56">
            <w:pPr>
              <w:tabs>
                <w:tab w:val="left" w:pos="1134"/>
                <w:tab w:val="left" w:pos="1701"/>
              </w:tabs>
            </w:pPr>
            <w:r>
              <w:t xml:space="preserve">       </w:t>
            </w:r>
            <w:r w:rsidRPr="00966D56">
              <w:t xml:space="preserve">1. </w:t>
            </w:r>
            <w:r>
              <w:t>Prezența setului necesar de documente pentru funcționarea obiectivelor de alimentație publică în cauză:</w:t>
            </w:r>
          </w:p>
          <w:p w:rsidR="00966D56" w:rsidRDefault="00966D56" w:rsidP="00966D56">
            <w:pPr>
              <w:tabs>
                <w:tab w:val="left" w:pos="1134"/>
                <w:tab w:val="left" w:pos="1701"/>
              </w:tabs>
            </w:pPr>
            <w:r>
              <w:t>- Autorizație de amplasare și de funcționare;</w:t>
            </w:r>
          </w:p>
          <w:p w:rsidR="00966D56" w:rsidRDefault="00966D56" w:rsidP="00966D56">
            <w:pPr>
              <w:tabs>
                <w:tab w:val="left" w:pos="1134"/>
                <w:tab w:val="left" w:pos="1701"/>
              </w:tabs>
            </w:pPr>
            <w:r>
              <w:t>- Autorizație sanitară de funcționare;</w:t>
            </w:r>
          </w:p>
          <w:p w:rsidR="00966D56" w:rsidRDefault="00966D56" w:rsidP="00966D56">
            <w:pPr>
              <w:tabs>
                <w:tab w:val="left" w:pos="1134"/>
                <w:tab w:val="left" w:pos="1701"/>
              </w:tabs>
            </w:pPr>
            <w:r>
              <w:t>- Autorizație veterinară.</w:t>
            </w:r>
          </w:p>
          <w:p w:rsidR="00966D56" w:rsidRDefault="00966D56" w:rsidP="00966D56">
            <w:pPr>
              <w:tabs>
                <w:tab w:val="left" w:pos="1134"/>
                <w:tab w:val="left" w:pos="1701"/>
              </w:tabs>
            </w:pPr>
            <w:r>
              <w:t xml:space="preserve">       2. Regimul de lucru al întreprinderii – anul calendaristic , cu excepția zilelor odihnă, sărbătorilor și vacanțelor.</w:t>
            </w:r>
          </w:p>
          <w:p w:rsidR="00966D56" w:rsidRDefault="00966D56" w:rsidP="00966D56">
            <w:pPr>
              <w:tabs>
                <w:tab w:val="left" w:pos="1134"/>
                <w:tab w:val="left" w:pos="1701"/>
              </w:tabs>
            </w:pPr>
            <w:r>
              <w:t xml:space="preserve">       4. Să dispună de 1-2 unități de transport specializat, atestat tehnic, asigurați cu pașaport sanitar; conducătorii </w:t>
            </w:r>
            <w:r w:rsidR="00366016">
              <w:t>– auto asigurați cu carnet medical, întreținerea statelor de personal, remunerarea angajaților.</w:t>
            </w:r>
          </w:p>
          <w:p w:rsidR="00366016" w:rsidRDefault="00366016" w:rsidP="00966D56">
            <w:pPr>
              <w:tabs>
                <w:tab w:val="left" w:pos="1134"/>
                <w:tab w:val="left" w:pos="1701"/>
              </w:tabs>
            </w:pPr>
            <w:r>
              <w:t xml:space="preserve">       5. Toți angajații întreprinderii trebuie să dispună de controlul medical.</w:t>
            </w:r>
          </w:p>
          <w:p w:rsidR="00366016" w:rsidRDefault="00366016" w:rsidP="00966D56">
            <w:pPr>
              <w:tabs>
                <w:tab w:val="left" w:pos="1134"/>
                <w:tab w:val="left" w:pos="1701"/>
              </w:tabs>
              <w:rPr>
                <w:b/>
              </w:rPr>
            </w:pPr>
            <w:r w:rsidRPr="00366016">
              <w:rPr>
                <w:b/>
              </w:rPr>
              <w:t xml:space="preserve">         6.4</w:t>
            </w:r>
            <w:r>
              <w:rPr>
                <w:b/>
              </w:rPr>
              <w:t>. Cerințele față de Furnizor:</w:t>
            </w:r>
          </w:p>
          <w:p w:rsidR="00366016" w:rsidRDefault="00366016" w:rsidP="00966D56">
            <w:pPr>
              <w:tabs>
                <w:tab w:val="left" w:pos="1134"/>
                <w:tab w:val="left" w:pos="1701"/>
              </w:tabs>
            </w:pPr>
            <w:r>
              <w:rPr>
                <w:b/>
              </w:rPr>
              <w:t xml:space="preserve">      </w:t>
            </w:r>
            <w:r w:rsidRPr="00366016">
              <w:t xml:space="preserve"> 1. Termenul de prestare a serviciilor pe parcursul </w:t>
            </w:r>
            <w:r>
              <w:t>an.20</w:t>
            </w:r>
            <w:r w:rsidR="008F6E2F">
              <w:t>20</w:t>
            </w:r>
            <w:r>
              <w:t>:</w:t>
            </w:r>
          </w:p>
          <w:p w:rsidR="00366016" w:rsidRDefault="00366016" w:rsidP="00966D56">
            <w:pPr>
              <w:tabs>
                <w:tab w:val="left" w:pos="1134"/>
                <w:tab w:val="left" w:pos="1701"/>
              </w:tabs>
            </w:pPr>
            <w:r>
              <w:t xml:space="preserve">       1. Asigurarea unui număr suficient de cadre (bucătari, cofetari, lucrători de bucătărie, spălătorese,personal tehnic), </w:t>
            </w:r>
            <w:r w:rsidR="00675756">
              <w:t>care să dispună de: minimul necesar de studii pentru a activa în întreprinderile de alimentație publică; atestare la minimul sanitar; carnete medicale conform cerințelor.</w:t>
            </w:r>
          </w:p>
          <w:p w:rsidR="00675756" w:rsidRDefault="00675756" w:rsidP="00966D56">
            <w:pPr>
              <w:tabs>
                <w:tab w:val="left" w:pos="1134"/>
                <w:tab w:val="left" w:pos="1701"/>
              </w:tabs>
            </w:pPr>
            <w:r>
              <w:t xml:space="preserve">       2. Este răspunzător de păstrarea și folosirea eficientă a utilajului tehnologic din blocul alimentar. Asigurarea cu inventar special( veselă,tacâmuri,echipament, detergenți și dezinfectanți).</w:t>
            </w:r>
          </w:p>
          <w:p w:rsidR="00675756" w:rsidRDefault="00675756" w:rsidP="00966D56">
            <w:pPr>
              <w:tabs>
                <w:tab w:val="left" w:pos="1134"/>
                <w:tab w:val="left" w:pos="1701"/>
              </w:tabs>
            </w:pPr>
            <w:r>
              <w:t xml:space="preserve">       3. Efectuarea reparației cosmetice </w:t>
            </w:r>
            <w:r w:rsidR="007B36F1">
              <w:t>și întreținerea ordinei a blocului alimentar, sălii de servire a bucatelor.</w:t>
            </w:r>
          </w:p>
          <w:p w:rsidR="007B36F1" w:rsidRDefault="007B36F1" w:rsidP="00966D56">
            <w:pPr>
              <w:tabs>
                <w:tab w:val="left" w:pos="1134"/>
                <w:tab w:val="left" w:pos="1701"/>
              </w:tabs>
            </w:pPr>
            <w:r>
              <w:t xml:space="preserve">       4. </w:t>
            </w:r>
            <w:r w:rsidR="00D8077E">
              <w:t xml:space="preserve">Asigurarea deratizării și dezinfectării încăperilor. </w:t>
            </w:r>
          </w:p>
          <w:p w:rsidR="007344D5" w:rsidRDefault="007344D5" w:rsidP="00966D56">
            <w:pPr>
              <w:tabs>
                <w:tab w:val="left" w:pos="1134"/>
                <w:tab w:val="left" w:pos="1701"/>
              </w:tabs>
            </w:pPr>
            <w:r>
              <w:t xml:space="preserve">       5. Se permite realizarea prin intermediul bufetelor a băuturilor răcoritoare, produselor de patiserie,salatelor.</w:t>
            </w:r>
          </w:p>
          <w:p w:rsidR="007344D5" w:rsidRDefault="007344D5" w:rsidP="00966D56">
            <w:pPr>
              <w:tabs>
                <w:tab w:val="left" w:pos="1134"/>
                <w:tab w:val="left" w:pos="1701"/>
              </w:tabs>
            </w:pPr>
            <w:r>
              <w:t xml:space="preserve">       6. Poartă responsabilitate pentru calitatea produselor preparate, respectarea termenelor de valabilitate a păstrării, preparării și livrării produselor alimentare utilizate la alimentarea cu hrană caldă a elevilor; asigurarea condițiilor sanitaro-igienice necesare, înaintate către achiziționarea, păstrarea, prepararea și realizarea produselor alimentare și a producției propriu produse, la organizarea alimentației elevilor în conformitate cu specificul și particularitățile înaintate către alimentarea acestui contigent</w:t>
            </w:r>
            <w:r w:rsidR="00944A7D">
              <w:t>; calcularea prețurilor la produsele alimentare și producția propriu produsă în strictă corespundere cu prevederile legislației în vigoare; respectarea obligațiunilor funcționale ale angajaților blocurilor alimentare, procurarea detergenților, substanțelor dezinfectante, vestimentației de serviciu al lucrătorilor cantinei școlărești și depozitului; asigură remunerarea muncii integru a salariaților.</w:t>
            </w:r>
          </w:p>
          <w:p w:rsidR="00944A7D" w:rsidRDefault="00944A7D" w:rsidP="00966D56">
            <w:pPr>
              <w:tabs>
                <w:tab w:val="left" w:pos="1134"/>
                <w:tab w:val="left" w:pos="1701"/>
              </w:tabs>
            </w:pPr>
            <w:r>
              <w:t xml:space="preserve">       7. Procurarea produselor alimentare se erectuează obligatoriu de la producătorii locali ai RM.</w:t>
            </w:r>
          </w:p>
          <w:p w:rsidR="00944A7D" w:rsidRDefault="00944A7D" w:rsidP="00966D56">
            <w:pPr>
              <w:tabs>
                <w:tab w:val="left" w:pos="1134"/>
                <w:tab w:val="left" w:pos="1701"/>
              </w:tabs>
            </w:pPr>
            <w:r>
              <w:t xml:space="preserve">       8. A colabora cu furnizorii în baza certificatelor de calitate și alte certificate.</w:t>
            </w:r>
          </w:p>
          <w:p w:rsidR="00944A7D" w:rsidRDefault="00944A7D" w:rsidP="00966D56">
            <w:pPr>
              <w:tabs>
                <w:tab w:val="left" w:pos="1134"/>
                <w:tab w:val="left" w:pos="1701"/>
              </w:tabs>
            </w:pPr>
            <w:r>
              <w:t xml:space="preserve">       9. Meniul de perspectivă pentru două săptămâni (10 zile lucrătoare) aprobat CSP în conformitate cu prevederile în vigoare.</w:t>
            </w:r>
          </w:p>
          <w:p w:rsidR="00944A7D" w:rsidRDefault="00944A7D" w:rsidP="00966D56">
            <w:pPr>
              <w:tabs>
                <w:tab w:val="left" w:pos="1134"/>
                <w:tab w:val="left" w:pos="1701"/>
              </w:tabs>
            </w:pPr>
            <w:r>
              <w:t xml:space="preserve">       10. Obligatoriu operatorul economic va informa zilnic prin meniul afișat la cantină în dreptul fiecărei poziții kkaloria, prin faptul dat asigurând executarea corectă a contractului prin asigurarea cu kkaloriile</w:t>
            </w:r>
            <w:r w:rsidR="00095B0E">
              <w:t xml:space="preserve"> necesare. La prezentarea facturii fiscale către autoritatea contractantă, va prezenta un document care atestă respectarea kkaloriilor.</w:t>
            </w:r>
          </w:p>
          <w:p w:rsidR="00095B0E" w:rsidRDefault="00095B0E" w:rsidP="00966D56">
            <w:pPr>
              <w:tabs>
                <w:tab w:val="left" w:pos="1134"/>
                <w:tab w:val="left" w:pos="1701"/>
              </w:tabs>
            </w:pPr>
            <w:r>
              <w:t xml:space="preserve">       11. În încăperea cantinei școlare, bucătăria și încăperile ce i se atribuie, deriticarea și prelucrarea sanitară se efectuează de către lucrătorii furnizorului.</w:t>
            </w:r>
          </w:p>
          <w:p w:rsidR="00095B0E" w:rsidRDefault="00095B0E" w:rsidP="00966D56">
            <w:pPr>
              <w:tabs>
                <w:tab w:val="left" w:pos="1134"/>
                <w:tab w:val="left" w:pos="1701"/>
              </w:tabs>
              <w:rPr>
                <w:b/>
              </w:rPr>
            </w:pPr>
            <w:r w:rsidRPr="00095B0E">
              <w:rPr>
                <w:b/>
              </w:rPr>
              <w:t xml:space="preserve">       6.5. Autoritatea contractantă va pune la dispoziția furnizorului:</w:t>
            </w:r>
          </w:p>
          <w:p w:rsidR="00095B0E" w:rsidRDefault="00095B0E" w:rsidP="00966D56">
            <w:pPr>
              <w:tabs>
                <w:tab w:val="left" w:pos="1134"/>
                <w:tab w:val="left" w:pos="1701"/>
              </w:tabs>
            </w:pPr>
            <w:r>
              <w:rPr>
                <w:b/>
              </w:rPr>
              <w:t xml:space="preserve">      </w:t>
            </w:r>
            <w:r w:rsidRPr="00095B0E">
              <w:t xml:space="preserve"> 1. Blocurile sanitare pentru prepararea și livrarea hranei calde elevilor;</w:t>
            </w:r>
          </w:p>
          <w:p w:rsidR="00095B0E" w:rsidRDefault="00095B0E" w:rsidP="00966D56">
            <w:pPr>
              <w:tabs>
                <w:tab w:val="left" w:pos="1134"/>
                <w:tab w:val="left" w:pos="1701"/>
              </w:tabs>
            </w:pPr>
            <w:r>
              <w:t xml:space="preserve">       2. Încăperile nominalizate în pct.1 vor corespunde cerințelor actelor normative ce reglementează activitatea blocurilor alimentare;</w:t>
            </w:r>
          </w:p>
          <w:p w:rsidR="00095B0E" w:rsidRDefault="00095B0E" w:rsidP="00966D56">
            <w:pPr>
              <w:tabs>
                <w:tab w:val="left" w:pos="1134"/>
                <w:tab w:val="left" w:pos="1701"/>
              </w:tabs>
            </w:pPr>
            <w:r>
              <w:t xml:space="preserve">       3. achitarea cheltuielilor pentru utilizarea energiei electrice, termice, apei, evacuarea</w:t>
            </w:r>
            <w:r w:rsidR="00534217">
              <w:t xml:space="preserve"> </w:t>
            </w:r>
            <w:r w:rsidR="00534217">
              <w:lastRenderedPageBreak/>
              <w:t>deșeurilor în conformitate cu decizia Primăriei municipale aprobată prin CMC.</w:t>
            </w:r>
          </w:p>
          <w:p w:rsidR="00534217" w:rsidRDefault="00534217" w:rsidP="00966D56">
            <w:pPr>
              <w:tabs>
                <w:tab w:val="left" w:pos="1134"/>
                <w:tab w:val="left" w:pos="1701"/>
              </w:tabs>
            </w:pPr>
            <w:r>
              <w:t xml:space="preserve">       4. Efectuarea reparației utilajului tehnologic.</w:t>
            </w:r>
          </w:p>
          <w:p w:rsidR="00534217" w:rsidRPr="00095B0E" w:rsidRDefault="00534217" w:rsidP="00966D56">
            <w:pPr>
              <w:tabs>
                <w:tab w:val="left" w:pos="1134"/>
                <w:tab w:val="left" w:pos="1701"/>
              </w:tabs>
            </w:pPr>
            <w:r>
              <w:t xml:space="preserve">       5. Reparația cantinelor în limitele surselor financiare alocate cu forțele angajaților furnizorului.</w:t>
            </w:r>
          </w:p>
          <w:p w:rsidR="00966D56" w:rsidRPr="00534217" w:rsidRDefault="00095B0E" w:rsidP="00966D56">
            <w:pPr>
              <w:tabs>
                <w:tab w:val="left" w:pos="1134"/>
                <w:tab w:val="left" w:pos="1701"/>
              </w:tabs>
              <w:rPr>
                <w:b/>
              </w:rPr>
            </w:pPr>
            <w:r>
              <w:rPr>
                <w:b/>
              </w:rPr>
              <w:t xml:space="preserve">      </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0"/>
                <w:numId w:val="2"/>
              </w:numPr>
              <w:tabs>
                <w:tab w:val="left" w:pos="1134"/>
              </w:tabs>
              <w:ind w:left="0" w:firstLine="567"/>
              <w:rPr>
                <w:b/>
                <w:sz w:val="28"/>
                <w:szCs w:val="28"/>
              </w:rPr>
            </w:pPr>
            <w:r w:rsidRPr="00C00499">
              <w:rPr>
                <w:b/>
                <w:sz w:val="28"/>
                <w:szCs w:val="28"/>
              </w:rPr>
              <w:lastRenderedPageBreak/>
              <w:t>Forţa majoră</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1"/>
                <w:numId w:val="2"/>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rsidR="00667659" w:rsidRPr="00C00499" w:rsidRDefault="00667659" w:rsidP="00667659">
            <w:pPr>
              <w:numPr>
                <w:ilvl w:val="1"/>
                <w:numId w:val="2"/>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rsidR="00667659" w:rsidRPr="00923642" w:rsidRDefault="00667659" w:rsidP="00667659">
            <w:pPr>
              <w:numPr>
                <w:ilvl w:val="1"/>
                <w:numId w:val="2"/>
              </w:numPr>
              <w:tabs>
                <w:tab w:val="left" w:pos="1134"/>
              </w:tabs>
              <w:ind w:left="0" w:firstLine="567"/>
              <w:jc w:val="both"/>
            </w:pPr>
            <w:r w:rsidRPr="00C00499">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0"/>
                <w:numId w:val="2"/>
              </w:numPr>
              <w:tabs>
                <w:tab w:val="left" w:pos="1134"/>
              </w:tabs>
              <w:ind w:left="0" w:firstLine="567"/>
              <w:rPr>
                <w:b/>
                <w:sz w:val="28"/>
                <w:szCs w:val="28"/>
              </w:rPr>
            </w:pPr>
            <w:r w:rsidRPr="00C00499">
              <w:rPr>
                <w:b/>
                <w:sz w:val="28"/>
                <w:szCs w:val="28"/>
              </w:rPr>
              <w:t>Rezilierea</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1"/>
                <w:numId w:val="2"/>
              </w:numPr>
              <w:tabs>
                <w:tab w:val="left" w:pos="1134"/>
              </w:tabs>
              <w:ind w:left="0" w:firstLine="567"/>
              <w:jc w:val="both"/>
            </w:pPr>
            <w:r w:rsidRPr="00C00499">
              <w:t>Rezilierea Contractului se poate realiza cu acordul comun al Părţilor.</w:t>
            </w:r>
          </w:p>
          <w:p w:rsidR="00667659" w:rsidRPr="00C00499" w:rsidRDefault="00667659" w:rsidP="00667659">
            <w:pPr>
              <w:numPr>
                <w:ilvl w:val="1"/>
                <w:numId w:val="2"/>
              </w:numPr>
              <w:tabs>
                <w:tab w:val="left" w:pos="1134"/>
              </w:tabs>
              <w:ind w:left="0" w:firstLine="567"/>
              <w:jc w:val="both"/>
            </w:pPr>
            <w:r w:rsidRPr="00C00499">
              <w:t>Contractul poate fi reziliat în mod unilateral de către:</w:t>
            </w:r>
          </w:p>
          <w:p w:rsidR="00667659" w:rsidRPr="00C00499" w:rsidRDefault="00667659" w:rsidP="00667659">
            <w:pPr>
              <w:numPr>
                <w:ilvl w:val="0"/>
                <w:numId w:val="6"/>
              </w:numPr>
              <w:tabs>
                <w:tab w:val="clear" w:pos="1854"/>
                <w:tab w:val="left" w:pos="1134"/>
                <w:tab w:val="num" w:pos="1701"/>
              </w:tabs>
              <w:ind w:left="0" w:firstLine="567"/>
            </w:pPr>
            <w:r w:rsidRPr="00C00499">
              <w:t xml:space="preserve">Cumpărător în caz de refuz al Vînzătorului de a livra Bunurile şi/sau de a presta Serviciile prevăzute în prezentul Contract;         </w:t>
            </w:r>
          </w:p>
          <w:p w:rsidR="00667659" w:rsidRPr="00C00499" w:rsidRDefault="00667659" w:rsidP="00667659">
            <w:pPr>
              <w:numPr>
                <w:ilvl w:val="0"/>
                <w:numId w:val="6"/>
              </w:numPr>
              <w:tabs>
                <w:tab w:val="clear" w:pos="1854"/>
                <w:tab w:val="left" w:pos="1134"/>
                <w:tab w:val="num" w:pos="1701"/>
              </w:tabs>
              <w:ind w:left="0" w:firstLine="567"/>
            </w:pPr>
            <w:r w:rsidRPr="00C00499">
              <w:t>Cumpărător în caz de nerespectare de către Vînzător a termenelor de livrare/prestare stabilite;</w:t>
            </w:r>
          </w:p>
          <w:p w:rsidR="00667659" w:rsidRPr="00C00499" w:rsidRDefault="00667659" w:rsidP="00667659">
            <w:pPr>
              <w:numPr>
                <w:ilvl w:val="0"/>
                <w:numId w:val="6"/>
              </w:numPr>
              <w:tabs>
                <w:tab w:val="clear" w:pos="1854"/>
                <w:tab w:val="left" w:pos="1134"/>
                <w:tab w:val="num" w:pos="1701"/>
              </w:tabs>
              <w:ind w:left="0" w:firstLine="567"/>
            </w:pPr>
            <w:r w:rsidRPr="00C00499">
              <w:t>Vînzător în caz de nerespectare de către Cumpărător a termenelor de plată a Bunurilor / Serviciilor;</w:t>
            </w:r>
          </w:p>
          <w:p w:rsidR="00667659" w:rsidRPr="00C00499" w:rsidRDefault="00667659" w:rsidP="00667659">
            <w:pPr>
              <w:numPr>
                <w:ilvl w:val="0"/>
                <w:numId w:val="6"/>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rsidR="00667659" w:rsidRPr="00C00499" w:rsidRDefault="00667659" w:rsidP="00667659">
            <w:pPr>
              <w:numPr>
                <w:ilvl w:val="1"/>
                <w:numId w:val="2"/>
              </w:numPr>
              <w:tabs>
                <w:tab w:val="left" w:pos="1134"/>
              </w:tabs>
              <w:ind w:left="0" w:firstLine="567"/>
              <w:jc w:val="both"/>
            </w:pPr>
            <w:r w:rsidRPr="00C00499">
              <w:t>Partea iniţiatoare a rezilierii Contractului este obligată să comunice în termen de 5 zile lucrătoare celeilalte Părţi despre intenţiile ei printr-o scrisoare motivată.</w:t>
            </w:r>
          </w:p>
          <w:p w:rsidR="00667659" w:rsidRPr="00923642" w:rsidRDefault="00667659" w:rsidP="00667659">
            <w:pPr>
              <w:numPr>
                <w:ilvl w:val="1"/>
                <w:numId w:val="2"/>
              </w:numPr>
              <w:tabs>
                <w:tab w:val="left" w:pos="1134"/>
              </w:tabs>
              <w:ind w:left="0" w:firstLine="567"/>
              <w:jc w:val="both"/>
            </w:pPr>
            <w:r w:rsidRPr="00C00499">
              <w:t>Partea înştiinţată este obligată să răspundă în decurs de 5 zile lucrătoare de la primirea notificării. În cazul în care litigiul nu este soluţionat în termenele stabilite, partea iniţiatoare va iniția rezilierea.</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0"/>
                <w:numId w:val="2"/>
              </w:numPr>
              <w:tabs>
                <w:tab w:val="left" w:pos="1134"/>
              </w:tabs>
              <w:ind w:left="0" w:firstLine="567"/>
              <w:rPr>
                <w:b/>
                <w:sz w:val="28"/>
                <w:szCs w:val="28"/>
              </w:rPr>
            </w:pPr>
            <w:r w:rsidRPr="00C00499">
              <w:rPr>
                <w:b/>
                <w:sz w:val="28"/>
                <w:szCs w:val="28"/>
              </w:rPr>
              <w:t xml:space="preserve">Reclamaţii </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1"/>
                <w:numId w:val="2"/>
              </w:numPr>
              <w:tabs>
                <w:tab w:val="left" w:pos="1134"/>
              </w:tabs>
              <w:ind w:left="0" w:firstLine="567"/>
              <w:jc w:val="both"/>
            </w:pPr>
            <w:r w:rsidRPr="00C00499">
              <w:t>Reclamaţiile privind cantitatea Bunurilor livrate sau Serviciilor prestate sînt înaintate Vînzătorului/Prestatorului la momentul recepţionării lor, fiind confirmate printr-un act întocmit în comun cu reprezentantul Vînzătorului/Prestatorului.</w:t>
            </w:r>
          </w:p>
          <w:p w:rsidR="00667659" w:rsidRPr="00C00499" w:rsidRDefault="00667659" w:rsidP="00667659">
            <w:pPr>
              <w:numPr>
                <w:ilvl w:val="1"/>
                <w:numId w:val="2"/>
              </w:numPr>
              <w:tabs>
                <w:tab w:val="left" w:pos="1134"/>
              </w:tabs>
              <w:ind w:left="0" w:firstLine="567"/>
              <w:jc w:val="both"/>
            </w:pPr>
            <w:r w:rsidRPr="00C00499">
              <w:t>Pretenţiile privind calitatea bunurilor şi/sau serviciilor livrate sînt înaintate   Vînzătorului în termen de 5 zile lucrătoare de la depistarea deficienţelor de calitate şi trebuie confirmate printr-un certificat eliberat de o organizaţie independentă neutră şi autorizată în acest sens.</w:t>
            </w:r>
          </w:p>
          <w:p w:rsidR="00667659" w:rsidRPr="00C00499" w:rsidRDefault="00667659" w:rsidP="00667659">
            <w:pPr>
              <w:numPr>
                <w:ilvl w:val="1"/>
                <w:numId w:val="2"/>
              </w:numPr>
              <w:tabs>
                <w:tab w:val="left" w:pos="1134"/>
              </w:tabs>
              <w:ind w:left="0" w:firstLine="567"/>
              <w:jc w:val="both"/>
            </w:pPr>
            <w:r w:rsidRPr="00C00499">
              <w:t>Vînzătorul este obligat să examineze pretenţiile înaintate în termen de 5 zile lucrătoare de la data primirii acestora şi să comunice Cumpărătorului despre decizia luată.</w:t>
            </w:r>
          </w:p>
          <w:p w:rsidR="00667659" w:rsidRPr="00C00499" w:rsidRDefault="00667659" w:rsidP="00667659">
            <w:pPr>
              <w:numPr>
                <w:ilvl w:val="1"/>
                <w:numId w:val="2"/>
              </w:numPr>
              <w:tabs>
                <w:tab w:val="left" w:pos="1134"/>
              </w:tabs>
              <w:ind w:left="0" w:firstLine="567"/>
              <w:jc w:val="both"/>
            </w:pPr>
            <w:r w:rsidRPr="00C00499">
              <w:t xml:space="preserve">În caz de recunoaştere a pretenţiilor, Vînzătorul este obligat, în termen de 5 zile, să livreze/presteze suplimentar Cumpărătorului cantitatea nelivrată de bunuri şi/sau serviciile neprestate, iar în caz de constatare a calităţii necorespunzătoare – să le substituie sau să le corecteze în conformitate cu cerinţele Contractului. </w:t>
            </w:r>
          </w:p>
          <w:p w:rsidR="00667659" w:rsidRPr="00C00499" w:rsidRDefault="00667659" w:rsidP="00667659">
            <w:pPr>
              <w:numPr>
                <w:ilvl w:val="1"/>
                <w:numId w:val="2"/>
              </w:numPr>
              <w:tabs>
                <w:tab w:val="left" w:pos="1134"/>
              </w:tabs>
              <w:ind w:left="0" w:firstLine="567"/>
              <w:jc w:val="both"/>
            </w:pPr>
            <w:r w:rsidRPr="00C00499">
              <w:t>Vînzătorul poartă răspundere pentru calitatea Bunurilor şi/sau a Serviciilor în limitele stabilite, inclusiv pentru viciile ascunse.</w:t>
            </w:r>
          </w:p>
          <w:p w:rsidR="00667659" w:rsidRPr="00C00499" w:rsidRDefault="00667659" w:rsidP="00667659">
            <w:pPr>
              <w:numPr>
                <w:ilvl w:val="1"/>
                <w:numId w:val="2"/>
              </w:numPr>
              <w:tabs>
                <w:tab w:val="left" w:pos="1134"/>
              </w:tabs>
              <w:ind w:left="0" w:firstLine="567"/>
              <w:jc w:val="both"/>
            </w:pPr>
            <w:r w:rsidRPr="00C00499">
              <w:t xml:space="preserve">În cazul devierii de la calitatea confirmată prin certificatul de calitate întocmit de </w:t>
            </w:r>
            <w:r w:rsidRPr="00C00499">
              <w:lastRenderedPageBreak/>
              <w:t>organizaţia independentă neutră sau autorizată în acest sens, cheltuielile pentru staţionare sau întîrziere sînt suportate de partea vinovată.</w:t>
            </w:r>
          </w:p>
          <w:p w:rsidR="00667659" w:rsidRPr="00C00499" w:rsidRDefault="00667659" w:rsidP="00D0330F">
            <w:pPr>
              <w:tabs>
                <w:tab w:val="left" w:pos="1134"/>
              </w:tabs>
              <w:ind w:firstLine="567"/>
              <w:jc w:val="both"/>
            </w:pPr>
          </w:p>
          <w:p w:rsidR="00667659" w:rsidRPr="00C00499" w:rsidRDefault="00667659" w:rsidP="00667659">
            <w:pPr>
              <w:numPr>
                <w:ilvl w:val="0"/>
                <w:numId w:val="2"/>
              </w:numPr>
              <w:tabs>
                <w:tab w:val="left" w:pos="1134"/>
              </w:tabs>
              <w:ind w:left="0" w:firstLine="567"/>
            </w:pPr>
            <w:r w:rsidRPr="00C00499">
              <w:rPr>
                <w:b/>
                <w:sz w:val="28"/>
                <w:szCs w:val="28"/>
              </w:rPr>
              <w:t>Sancţiuni</w:t>
            </w:r>
          </w:p>
          <w:p w:rsidR="00667659" w:rsidRPr="00C00499" w:rsidRDefault="00667659" w:rsidP="00667659">
            <w:pPr>
              <w:numPr>
                <w:ilvl w:val="1"/>
                <w:numId w:val="2"/>
              </w:numPr>
              <w:tabs>
                <w:tab w:val="left" w:pos="1134"/>
              </w:tabs>
              <w:ind w:left="0" w:firstLine="567"/>
              <w:jc w:val="both"/>
            </w:pPr>
            <w:r w:rsidRPr="00C00499">
              <w:t xml:space="preserve">Forma de garanţie de bună executare a contractului agreată de Cumpărător este </w:t>
            </w:r>
            <w:r w:rsidR="00534217">
              <w:t>în formă bancară sau prin transfer la contul instituției</w:t>
            </w:r>
            <w:r w:rsidRPr="00C00499">
              <w:t>, în cuantum de _</w:t>
            </w:r>
            <w:r w:rsidR="00534217">
              <w:t>5</w:t>
            </w:r>
            <w:r w:rsidRPr="00C00499">
              <w:t xml:space="preserve">_% din valoarea contractului. </w:t>
            </w:r>
          </w:p>
          <w:p w:rsidR="00667659" w:rsidRPr="00C00499" w:rsidRDefault="00667659" w:rsidP="00667659">
            <w:pPr>
              <w:numPr>
                <w:ilvl w:val="1"/>
                <w:numId w:val="2"/>
              </w:numPr>
              <w:tabs>
                <w:tab w:val="left" w:pos="1134"/>
              </w:tabs>
              <w:ind w:left="0" w:firstLine="567"/>
              <w:jc w:val="both"/>
            </w:pPr>
            <w:r w:rsidRPr="00C00499">
              <w:t>Pentru refuzul de a vinde Bunurile şi/sau de a presta Serviciile prevăzute în prezentul Contract, se va reține garanţia de bună executare a contractului, în cazul în care ea a fost constituită în conformitate cu prevedrile punctului 10.1., în caz contrar Vînzătorul suportă o penalitate în valoare de  _</w:t>
            </w:r>
            <w:r w:rsidR="00534217">
              <w:t>5</w:t>
            </w:r>
            <w:r w:rsidRPr="00C00499">
              <w:t xml:space="preserve">__% </w:t>
            </w:r>
            <w:r w:rsidRPr="00C00499">
              <w:rPr>
                <w:i/>
              </w:rPr>
              <w:t>[indicați procentajul]</w:t>
            </w:r>
            <w:r w:rsidRPr="00C00499">
              <w:t xml:space="preserve"> din suma totală a contractului.</w:t>
            </w:r>
          </w:p>
          <w:p w:rsidR="00667659" w:rsidRPr="00C00499" w:rsidRDefault="00667659" w:rsidP="00667659">
            <w:pPr>
              <w:numPr>
                <w:ilvl w:val="1"/>
                <w:numId w:val="2"/>
              </w:numPr>
              <w:tabs>
                <w:tab w:val="left" w:pos="1134"/>
              </w:tabs>
              <w:ind w:left="0" w:firstLine="567"/>
              <w:jc w:val="both"/>
            </w:pPr>
            <w:r w:rsidRPr="00C00499">
              <w:t>Pentru livrarea/prestarea cu întîrziere a Bunurilor/Serviciilor, Vînzătorul poartă răspundere materială în valoare de 0,1% din suma Bunurilor nelivrate şi/sau a Serviciilor neprestate, pentru fiecare zi de întîrziere, dar nu mai mult de __</w:t>
            </w:r>
            <w:r w:rsidR="00534217">
              <w:t>5</w:t>
            </w:r>
            <w:r w:rsidRPr="00C00499">
              <w:t xml:space="preserve">_ % </w:t>
            </w:r>
            <w:r w:rsidRPr="00C00499">
              <w:rPr>
                <w:i/>
              </w:rPr>
              <w:t xml:space="preserve">[indicați procentajul]  </w:t>
            </w:r>
            <w:r w:rsidRPr="00C00499">
              <w:t>din suma totală a prezentului Contract. În cazul în care întîrzierea depășește ___</w:t>
            </w:r>
            <w:r w:rsidR="00534217">
              <w:t>5</w:t>
            </w:r>
            <w:r w:rsidRPr="00C00499">
              <w:t>_____ zile, se consideră ca fiind refuz de a vinde Bunurile şi/sau de a presta Serviciile prevăzute în prezentul Contract și Vînzătorului  i se va reține garanţia de bună executare a contractului, în cazul în care ea a fost constituită în conformitate cu prevederile punctului 10.1.</w:t>
            </w:r>
          </w:p>
          <w:p w:rsidR="00667659" w:rsidRPr="00923642" w:rsidRDefault="00667659" w:rsidP="00667659">
            <w:pPr>
              <w:numPr>
                <w:ilvl w:val="1"/>
                <w:numId w:val="2"/>
              </w:numPr>
              <w:tabs>
                <w:tab w:val="left" w:pos="1134"/>
              </w:tabs>
              <w:ind w:left="0" w:firstLine="567"/>
              <w:jc w:val="both"/>
            </w:pPr>
            <w:r w:rsidRPr="00C00499">
              <w:t>Pentru achitarea cu întîrziere, Cumpărătorul poartă răspundere materială în valoare de __</w:t>
            </w:r>
            <w:r w:rsidR="00534217">
              <w:t>0,1</w:t>
            </w:r>
            <w:r w:rsidRPr="00C00499">
              <w:t xml:space="preserve">_% </w:t>
            </w:r>
            <w:r w:rsidRPr="00C00499">
              <w:rPr>
                <w:i/>
              </w:rPr>
              <w:t>[indicați procentajul]</w:t>
            </w:r>
            <w:r w:rsidRPr="00C00499">
              <w:t xml:space="preserve">  din suma Bunurilor şi/sau a Serviciilor neachitate, pentru fiecare zi de întîrziere, dar nu mai mult de  __</w:t>
            </w:r>
            <w:r w:rsidR="00534217">
              <w:t>5</w:t>
            </w:r>
            <w:r w:rsidRPr="00C00499">
              <w:t xml:space="preserve">_% </w:t>
            </w:r>
            <w:r w:rsidRPr="00C00499">
              <w:rPr>
                <w:i/>
              </w:rPr>
              <w:t>[indicați procentajul]</w:t>
            </w:r>
            <w:r w:rsidRPr="00C00499">
              <w:t xml:space="preserve"> din suma totală a prezentului contract.</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0"/>
                <w:numId w:val="2"/>
              </w:numPr>
              <w:tabs>
                <w:tab w:val="left" w:pos="1134"/>
              </w:tabs>
              <w:ind w:left="0" w:firstLine="567"/>
              <w:rPr>
                <w:b/>
                <w:sz w:val="28"/>
                <w:szCs w:val="28"/>
              </w:rPr>
            </w:pPr>
            <w:r w:rsidRPr="00C00499">
              <w:rPr>
                <w:b/>
                <w:sz w:val="28"/>
                <w:szCs w:val="28"/>
              </w:rPr>
              <w:lastRenderedPageBreak/>
              <w:t>Drepturi de proprietate intelectuală</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1"/>
                <w:numId w:val="2"/>
              </w:numPr>
              <w:tabs>
                <w:tab w:val="left" w:pos="1134"/>
              </w:tabs>
              <w:ind w:left="0" w:firstLine="567"/>
              <w:jc w:val="both"/>
            </w:pPr>
            <w:r w:rsidRPr="00C00499">
              <w:t>Furnizorul are obligaţia să despăgubească achizitorul împotriva oricăror:</w:t>
            </w:r>
          </w:p>
          <w:p w:rsidR="00667659" w:rsidRPr="00C00499" w:rsidRDefault="00667659" w:rsidP="00667659">
            <w:pPr>
              <w:numPr>
                <w:ilvl w:val="0"/>
                <w:numId w:val="7"/>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667659" w:rsidRPr="00923642" w:rsidRDefault="00667659" w:rsidP="00667659">
            <w:pPr>
              <w:numPr>
                <w:ilvl w:val="0"/>
                <w:numId w:val="7"/>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0"/>
                <w:numId w:val="2"/>
              </w:numPr>
              <w:tabs>
                <w:tab w:val="left" w:pos="1134"/>
              </w:tabs>
              <w:ind w:left="0" w:firstLine="567"/>
              <w:rPr>
                <w:b/>
                <w:sz w:val="28"/>
                <w:szCs w:val="28"/>
              </w:rPr>
            </w:pPr>
            <w:r w:rsidRPr="00C00499">
              <w:rPr>
                <w:b/>
                <w:sz w:val="28"/>
                <w:szCs w:val="28"/>
              </w:rPr>
              <w:t>Dispoziţii finale</w:t>
            </w: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1"/>
                <w:numId w:val="2"/>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rsidR="00667659" w:rsidRPr="00C00499" w:rsidRDefault="00667659" w:rsidP="00667659">
            <w:pPr>
              <w:numPr>
                <w:ilvl w:val="1"/>
                <w:numId w:val="2"/>
              </w:numPr>
              <w:tabs>
                <w:tab w:val="left" w:pos="1134"/>
              </w:tabs>
              <w:ind w:left="0" w:firstLine="567"/>
              <w:jc w:val="both"/>
            </w:pPr>
            <w:r w:rsidRPr="00C00499">
              <w:t>De la data semnării prezentului Contract, toate negocierile purtate şi documentele  perfectate anterior îşi pierd valabilitatea.</w:t>
            </w:r>
          </w:p>
          <w:p w:rsidR="00667659" w:rsidRPr="00C00499" w:rsidRDefault="00667659" w:rsidP="00667659">
            <w:pPr>
              <w:numPr>
                <w:ilvl w:val="1"/>
                <w:numId w:val="2"/>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rsidR="00667659" w:rsidRPr="00C00499" w:rsidRDefault="00667659" w:rsidP="00667659">
            <w:pPr>
              <w:numPr>
                <w:ilvl w:val="1"/>
                <w:numId w:val="2"/>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rsidR="00667659" w:rsidRPr="00C00499" w:rsidRDefault="00667659" w:rsidP="00667659">
            <w:pPr>
              <w:numPr>
                <w:ilvl w:val="1"/>
                <w:numId w:val="2"/>
              </w:numPr>
              <w:tabs>
                <w:tab w:val="left" w:pos="1134"/>
              </w:tabs>
              <w:ind w:left="0" w:firstLine="567"/>
              <w:jc w:val="both"/>
            </w:pPr>
            <w:r w:rsidRPr="00C00499">
              <w:t>Prezentul Contract este întocmit în trei exemplare în limba de stat a Republicii Moldova, cîte un exemplar pentru Vînzător, Cumpărător şi Agenţia Achiziţii Publice.</w:t>
            </w:r>
          </w:p>
          <w:p w:rsidR="00667659" w:rsidRPr="00C00499" w:rsidRDefault="00667659" w:rsidP="00667659">
            <w:pPr>
              <w:numPr>
                <w:ilvl w:val="1"/>
                <w:numId w:val="2"/>
              </w:numPr>
              <w:tabs>
                <w:tab w:val="left" w:pos="1134"/>
              </w:tabs>
              <w:ind w:left="0" w:firstLine="567"/>
              <w:jc w:val="both"/>
            </w:pPr>
            <w:r w:rsidRPr="00C00499">
              <w:t>Prezentul Contract se consideră încheiat la data semnării şi intră în vigoare după înregistrarea lui de către Agenţia Achiziţii Publice și, după caz , de către Trezoreria de Stat sau de către una din trezoreriile teritoriale ale Ministerului Finanţelor, fiind v</w:t>
            </w:r>
            <w:r w:rsidR="00534217">
              <w:t>alabil pînă la 31 decembrie 2019</w:t>
            </w:r>
            <w:r w:rsidRPr="00C00499">
              <w:t xml:space="preserve">.                         </w:t>
            </w:r>
          </w:p>
          <w:p w:rsidR="00667659" w:rsidRPr="00C00499" w:rsidRDefault="00667659" w:rsidP="00667659">
            <w:pPr>
              <w:numPr>
                <w:ilvl w:val="1"/>
                <w:numId w:val="2"/>
              </w:numPr>
              <w:tabs>
                <w:tab w:val="left" w:pos="1134"/>
              </w:tabs>
              <w:ind w:left="0" w:firstLine="567"/>
              <w:jc w:val="both"/>
            </w:pPr>
            <w:r w:rsidRPr="00C00499">
              <w:t>Prezentul Contract reprezintă acordul de voinţă al ambelor părţi şi este semnat astăzi,  “_</w:t>
            </w:r>
            <w:r w:rsidR="00432D8F">
              <w:t>02</w:t>
            </w:r>
            <w:r w:rsidRPr="00C00499">
              <w:t>__” _</w:t>
            </w:r>
            <w:r w:rsidR="00432D8F">
              <w:t>ianuarie</w:t>
            </w:r>
            <w:r w:rsidRPr="00C00499">
              <w:t>__20</w:t>
            </w:r>
            <w:r w:rsidR="008F6E2F">
              <w:t>20</w:t>
            </w:r>
            <w:r w:rsidRPr="00C00499">
              <w:t>.</w:t>
            </w:r>
          </w:p>
          <w:p w:rsidR="00667659" w:rsidRPr="00C00499" w:rsidRDefault="00667659" w:rsidP="00667659">
            <w:pPr>
              <w:numPr>
                <w:ilvl w:val="1"/>
                <w:numId w:val="2"/>
              </w:numPr>
              <w:tabs>
                <w:tab w:val="left" w:pos="1134"/>
              </w:tabs>
              <w:ind w:left="0" w:firstLine="567"/>
              <w:jc w:val="both"/>
            </w:pPr>
            <w:r w:rsidRPr="00C00499">
              <w:lastRenderedPageBreak/>
              <w:t>Pentru confirmarea celor menţionate mai sus, Părţile au semnat prezentul Contract în conformitate cu legislaţia Republicii Moldova, la data şi anul indicate mai sus.</w:t>
            </w:r>
          </w:p>
          <w:p w:rsidR="001F1432" w:rsidRPr="00C00499" w:rsidRDefault="001F1432" w:rsidP="00534217">
            <w:pPr>
              <w:tabs>
                <w:tab w:val="left" w:pos="1134"/>
              </w:tabs>
              <w:jc w:val="both"/>
            </w:pPr>
          </w:p>
        </w:tc>
      </w:tr>
      <w:tr w:rsidR="00667659" w:rsidRPr="00C00499" w:rsidTr="00D0330F">
        <w:trPr>
          <w:gridAfter w:val="1"/>
          <w:wAfter w:w="34" w:type="dxa"/>
          <w:trHeight w:val="697"/>
        </w:trPr>
        <w:tc>
          <w:tcPr>
            <w:tcW w:w="9747" w:type="dxa"/>
            <w:gridSpan w:val="4"/>
            <w:vAlign w:val="center"/>
          </w:tcPr>
          <w:p w:rsidR="00667659" w:rsidRPr="00C00499" w:rsidRDefault="00667659" w:rsidP="00667659">
            <w:pPr>
              <w:numPr>
                <w:ilvl w:val="0"/>
                <w:numId w:val="2"/>
              </w:numPr>
              <w:tabs>
                <w:tab w:val="left" w:pos="1134"/>
              </w:tabs>
              <w:ind w:left="0" w:firstLine="567"/>
              <w:rPr>
                <w:b/>
                <w:sz w:val="28"/>
                <w:szCs w:val="28"/>
              </w:rPr>
            </w:pPr>
            <w:r w:rsidRPr="00C00499">
              <w:rPr>
                <w:b/>
                <w:sz w:val="28"/>
                <w:szCs w:val="28"/>
              </w:rPr>
              <w:lastRenderedPageBreak/>
              <w:t>Datele juridice, poştale şi bancare ale Părţilor</w:t>
            </w:r>
          </w:p>
        </w:tc>
      </w:tr>
      <w:tr w:rsidR="00667659" w:rsidRPr="00C00499" w:rsidTr="00D0330F">
        <w:trPr>
          <w:gridBefore w:val="1"/>
          <w:wBefore w:w="34" w:type="dxa"/>
          <w:trHeight w:val="113"/>
        </w:trPr>
        <w:tc>
          <w:tcPr>
            <w:tcW w:w="9747" w:type="dxa"/>
            <w:gridSpan w:val="4"/>
            <w:vAlign w:val="center"/>
          </w:tcPr>
          <w:p w:rsidR="00667659" w:rsidRPr="00C00499" w:rsidRDefault="00667659" w:rsidP="00D0330F">
            <w:pPr>
              <w:tabs>
                <w:tab w:val="left" w:pos="1134"/>
              </w:tabs>
              <w:ind w:firstLine="567"/>
              <w:rPr>
                <w:b/>
                <w:sz w:val="28"/>
                <w:szCs w:val="28"/>
              </w:rPr>
            </w:pPr>
          </w:p>
        </w:tc>
      </w:tr>
      <w:tr w:rsidR="00667659" w:rsidRPr="00C00499" w:rsidTr="00D0330F">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667659" w:rsidRDefault="00667659" w:rsidP="00D0330F">
            <w:pPr>
              <w:tabs>
                <w:tab w:val="left" w:pos="1134"/>
              </w:tabs>
              <w:ind w:firstLine="567"/>
              <w:jc w:val="center"/>
              <w:rPr>
                <w:b/>
              </w:rPr>
            </w:pPr>
            <w:r w:rsidRPr="00C00499">
              <w:rPr>
                <w:b/>
              </w:rPr>
              <w:t>Furnizorul de bunuri / Prestatorul de servicii</w:t>
            </w:r>
          </w:p>
          <w:p w:rsidR="001D00C0" w:rsidRPr="00C00499" w:rsidRDefault="001D00C0" w:rsidP="00D0330F">
            <w:pPr>
              <w:tabs>
                <w:tab w:val="left" w:pos="1134"/>
              </w:tabs>
              <w:ind w:firstLine="567"/>
              <w:jc w:val="center"/>
              <w:rPr>
                <w:b/>
                <w:caps/>
                <w:sz w:val="40"/>
              </w:rPr>
            </w:pPr>
            <w:r>
              <w:rPr>
                <w:rFonts w:ascii="TimesNewRomanPS-BoldItalicMT" w:eastAsiaTheme="minorHAnsi" w:hAnsi="TimesNewRomanPS-BoldItalicMT" w:cs="TimesNewRomanPS-BoldItalicMT"/>
                <w:b/>
                <w:bCs/>
                <w:i/>
                <w:iCs/>
                <w:noProof w:val="0"/>
              </w:rPr>
              <w:t>ÎSAP Cantina „ADOLESCENTA”</w:t>
            </w:r>
          </w:p>
        </w:tc>
        <w:tc>
          <w:tcPr>
            <w:tcW w:w="4874" w:type="dxa"/>
            <w:gridSpan w:val="3"/>
            <w:tcBorders>
              <w:top w:val="single" w:sz="4" w:space="0" w:color="auto"/>
              <w:left w:val="single" w:sz="4" w:space="0" w:color="auto"/>
              <w:bottom w:val="single" w:sz="4" w:space="0" w:color="auto"/>
              <w:right w:val="single" w:sz="4" w:space="0" w:color="auto"/>
            </w:tcBorders>
            <w:vAlign w:val="center"/>
          </w:tcPr>
          <w:p w:rsidR="00667659" w:rsidRDefault="00667659" w:rsidP="00D0330F">
            <w:pPr>
              <w:tabs>
                <w:tab w:val="left" w:pos="1134"/>
              </w:tabs>
              <w:ind w:firstLine="567"/>
              <w:jc w:val="center"/>
              <w:rPr>
                <w:b/>
              </w:rPr>
            </w:pPr>
            <w:r w:rsidRPr="00C00499">
              <w:rPr>
                <w:b/>
              </w:rPr>
              <w:t>Autoritatea contractantă</w:t>
            </w:r>
          </w:p>
          <w:p w:rsidR="001D1248" w:rsidRPr="00C00499" w:rsidRDefault="001D1248" w:rsidP="00D0330F">
            <w:pPr>
              <w:tabs>
                <w:tab w:val="left" w:pos="1134"/>
              </w:tabs>
              <w:ind w:firstLine="567"/>
              <w:jc w:val="center"/>
              <w:rPr>
                <w:b/>
                <w:caps/>
                <w:sz w:val="40"/>
              </w:rPr>
            </w:pPr>
            <w:r>
              <w:rPr>
                <w:b/>
              </w:rPr>
              <w:t>IPLT „Toader Bubuiog”</w:t>
            </w:r>
          </w:p>
        </w:tc>
      </w:tr>
      <w:tr w:rsidR="00667659" w:rsidRPr="00C00499" w:rsidTr="00D0330F">
        <w:trPr>
          <w:gridBefore w:val="1"/>
          <w:wBefore w:w="34" w:type="dxa"/>
          <w:trHeight w:val="373"/>
        </w:trPr>
        <w:tc>
          <w:tcPr>
            <w:tcW w:w="4873" w:type="dxa"/>
            <w:tcBorders>
              <w:top w:val="single" w:sz="4" w:space="0" w:color="auto"/>
              <w:left w:val="single" w:sz="4" w:space="0" w:color="auto"/>
              <w:right w:val="single" w:sz="4" w:space="0" w:color="auto"/>
            </w:tcBorders>
            <w:vAlign w:val="center"/>
          </w:tcPr>
          <w:p w:rsidR="00667659" w:rsidRPr="00C00499" w:rsidRDefault="00667659" w:rsidP="001D00C0">
            <w:pPr>
              <w:tabs>
                <w:tab w:val="left" w:pos="1134"/>
                <w:tab w:val="left" w:pos="4680"/>
                <w:tab w:val="left" w:pos="7020"/>
              </w:tabs>
              <w:suppressAutoHyphens/>
              <w:jc w:val="both"/>
            </w:pPr>
            <w:r w:rsidRPr="00C00499">
              <w:t>Adresa poştală:</w:t>
            </w:r>
            <w:r w:rsidR="00534217">
              <w:t xml:space="preserve"> </w:t>
            </w:r>
            <w:r w:rsidR="001D00C0">
              <w:rPr>
                <w:rFonts w:ascii="TimesNewRomanPS-BoldItalicMT" w:eastAsiaTheme="minorHAnsi" w:hAnsi="TimesNewRomanPS-BoldItalicMT" w:cs="TimesNewRomanPS-BoldItalicMT"/>
                <w:b/>
                <w:bCs/>
                <w:i/>
                <w:iCs/>
                <w:noProof w:val="0"/>
              </w:rPr>
              <w:t>MD-2042 mun.Chisinau, str.A.Russo, 57,</w:t>
            </w:r>
          </w:p>
        </w:tc>
        <w:tc>
          <w:tcPr>
            <w:tcW w:w="4874" w:type="dxa"/>
            <w:gridSpan w:val="3"/>
            <w:tcBorders>
              <w:top w:val="single" w:sz="4" w:space="0" w:color="auto"/>
              <w:left w:val="single" w:sz="4" w:space="0" w:color="auto"/>
              <w:right w:val="single" w:sz="4" w:space="0" w:color="auto"/>
            </w:tcBorders>
            <w:vAlign w:val="center"/>
          </w:tcPr>
          <w:p w:rsidR="00667659" w:rsidRPr="00C00499" w:rsidRDefault="00667659" w:rsidP="00534217">
            <w:pPr>
              <w:tabs>
                <w:tab w:val="left" w:pos="1134"/>
                <w:tab w:val="left" w:pos="4680"/>
                <w:tab w:val="left" w:pos="7020"/>
              </w:tabs>
              <w:suppressAutoHyphens/>
              <w:jc w:val="both"/>
            </w:pPr>
            <w:r w:rsidRPr="00C00499">
              <w:t>Adresa poştală:</w:t>
            </w:r>
            <w:r w:rsidR="004D027F">
              <w:t xml:space="preserve"> </w:t>
            </w:r>
            <w:r w:rsidR="004D027F" w:rsidRPr="004D027F">
              <w:rPr>
                <w:b/>
              </w:rPr>
              <w:t>Chișinău, com.Bubuieci, str. Ștefan cel Mare 21.</w:t>
            </w:r>
          </w:p>
        </w:tc>
      </w:tr>
      <w:tr w:rsidR="00667659" w:rsidRPr="00C00499" w:rsidTr="00D0330F">
        <w:trPr>
          <w:gridBefore w:val="1"/>
          <w:wBefore w:w="34" w:type="dxa"/>
          <w:trHeight w:val="373"/>
        </w:trPr>
        <w:tc>
          <w:tcPr>
            <w:tcW w:w="4873" w:type="dxa"/>
            <w:tcBorders>
              <w:left w:val="single" w:sz="4" w:space="0" w:color="auto"/>
              <w:right w:val="single" w:sz="4" w:space="0" w:color="auto"/>
            </w:tcBorders>
            <w:vAlign w:val="center"/>
          </w:tcPr>
          <w:p w:rsidR="00667659" w:rsidRPr="00C00499" w:rsidRDefault="00667659" w:rsidP="00534217">
            <w:pPr>
              <w:tabs>
                <w:tab w:val="left" w:pos="1134"/>
                <w:tab w:val="left" w:pos="4680"/>
                <w:tab w:val="left" w:pos="7020"/>
              </w:tabs>
              <w:suppressAutoHyphens/>
              <w:jc w:val="both"/>
            </w:pPr>
            <w:r w:rsidRPr="00C00499">
              <w:t>Telefon:</w:t>
            </w:r>
            <w:r w:rsidR="00534217">
              <w:t xml:space="preserve"> 022-33 12 01</w:t>
            </w:r>
            <w:r w:rsidR="001D00C0">
              <w:t xml:space="preserve">, </w:t>
            </w:r>
            <w:r w:rsidR="001D00C0">
              <w:rPr>
                <w:rFonts w:ascii="TimesNewRomanPS-ItalicMT" w:eastAsiaTheme="minorHAnsi" w:hAnsi="TimesNewRomanPS-ItalicMT" w:cs="TimesNewRomanPS-ItalicMT"/>
                <w:i/>
                <w:iCs/>
                <w:noProof w:val="0"/>
                <w:color w:val="0000FF"/>
              </w:rPr>
              <w:t>isadolescenta@mail.ru</w:t>
            </w:r>
          </w:p>
        </w:tc>
        <w:tc>
          <w:tcPr>
            <w:tcW w:w="4874" w:type="dxa"/>
            <w:gridSpan w:val="3"/>
            <w:tcBorders>
              <w:left w:val="single" w:sz="4" w:space="0" w:color="auto"/>
              <w:right w:val="single" w:sz="4" w:space="0" w:color="auto"/>
            </w:tcBorders>
            <w:vAlign w:val="center"/>
          </w:tcPr>
          <w:p w:rsidR="00667659" w:rsidRPr="00C00499" w:rsidRDefault="00667659" w:rsidP="00534217">
            <w:pPr>
              <w:tabs>
                <w:tab w:val="left" w:pos="1134"/>
                <w:tab w:val="left" w:pos="4680"/>
                <w:tab w:val="left" w:pos="7020"/>
              </w:tabs>
              <w:suppressAutoHyphens/>
              <w:jc w:val="both"/>
            </w:pPr>
            <w:r w:rsidRPr="00C00499">
              <w:t>Telefon:</w:t>
            </w:r>
            <w:r w:rsidR="004D027F">
              <w:t xml:space="preserve"> 022-414-941, 414- 841</w:t>
            </w:r>
          </w:p>
        </w:tc>
      </w:tr>
      <w:tr w:rsidR="00667659" w:rsidRPr="00C00499" w:rsidTr="00D0330F">
        <w:trPr>
          <w:gridBefore w:val="1"/>
          <w:wBefore w:w="34" w:type="dxa"/>
          <w:trHeight w:val="373"/>
        </w:trPr>
        <w:tc>
          <w:tcPr>
            <w:tcW w:w="4873" w:type="dxa"/>
            <w:tcBorders>
              <w:left w:val="single" w:sz="4" w:space="0" w:color="auto"/>
              <w:right w:val="single" w:sz="4" w:space="0" w:color="auto"/>
            </w:tcBorders>
            <w:vAlign w:val="center"/>
          </w:tcPr>
          <w:p w:rsidR="001D00C0" w:rsidRDefault="00667659" w:rsidP="00534217">
            <w:pPr>
              <w:tabs>
                <w:tab w:val="left" w:pos="1134"/>
                <w:tab w:val="left" w:pos="4680"/>
                <w:tab w:val="left" w:pos="7020"/>
              </w:tabs>
              <w:suppressAutoHyphens/>
              <w:jc w:val="both"/>
            </w:pPr>
            <w:r w:rsidRPr="00C00499">
              <w:t>Cont de decontare:</w:t>
            </w:r>
          </w:p>
          <w:p w:rsidR="00667659" w:rsidRPr="004D027F" w:rsidRDefault="00534217" w:rsidP="00534217">
            <w:pPr>
              <w:tabs>
                <w:tab w:val="left" w:pos="1134"/>
                <w:tab w:val="left" w:pos="4680"/>
                <w:tab w:val="left" w:pos="7020"/>
              </w:tabs>
              <w:suppressAutoHyphens/>
              <w:jc w:val="both"/>
              <w:rPr>
                <w:b/>
              </w:rPr>
            </w:pPr>
            <w:r w:rsidRPr="004D027F">
              <w:rPr>
                <w:b/>
              </w:rPr>
              <w:t>MD41ML</w:t>
            </w:r>
            <w:r w:rsidR="001D00C0" w:rsidRPr="004D027F">
              <w:rPr>
                <w:b/>
              </w:rPr>
              <w:t>000000002251400339</w:t>
            </w:r>
          </w:p>
        </w:tc>
        <w:tc>
          <w:tcPr>
            <w:tcW w:w="4874" w:type="dxa"/>
            <w:gridSpan w:val="3"/>
            <w:tcBorders>
              <w:left w:val="single" w:sz="4" w:space="0" w:color="auto"/>
              <w:right w:val="single" w:sz="4" w:space="0" w:color="auto"/>
            </w:tcBorders>
            <w:vAlign w:val="center"/>
          </w:tcPr>
          <w:p w:rsidR="00667659" w:rsidRPr="00C00499" w:rsidRDefault="004D027F" w:rsidP="004D027F">
            <w:pPr>
              <w:tabs>
                <w:tab w:val="left" w:pos="1134"/>
                <w:tab w:val="left" w:pos="4680"/>
                <w:tab w:val="left" w:pos="7020"/>
              </w:tabs>
              <w:suppressAutoHyphens/>
            </w:pPr>
            <w:r>
              <w:t xml:space="preserve">Cont </w:t>
            </w:r>
            <w:r w:rsidR="00667659" w:rsidRPr="00C00499">
              <w:t>de decontare:</w:t>
            </w:r>
            <w:r>
              <w:t xml:space="preserve"> </w:t>
            </w:r>
            <w:r w:rsidRPr="004D027F">
              <w:rPr>
                <w:b/>
              </w:rPr>
              <w:t>MD94TRPDAK222990A14261AD</w:t>
            </w:r>
          </w:p>
        </w:tc>
      </w:tr>
      <w:tr w:rsidR="00667659" w:rsidRPr="00C00499" w:rsidTr="00D0330F">
        <w:trPr>
          <w:gridBefore w:val="1"/>
          <w:wBefore w:w="34" w:type="dxa"/>
          <w:trHeight w:val="373"/>
        </w:trPr>
        <w:tc>
          <w:tcPr>
            <w:tcW w:w="4873" w:type="dxa"/>
            <w:tcBorders>
              <w:left w:val="single" w:sz="4" w:space="0" w:color="auto"/>
              <w:right w:val="single" w:sz="4" w:space="0" w:color="auto"/>
            </w:tcBorders>
            <w:vAlign w:val="center"/>
          </w:tcPr>
          <w:p w:rsidR="00667659" w:rsidRPr="00C00499" w:rsidRDefault="00667659" w:rsidP="00534217">
            <w:pPr>
              <w:tabs>
                <w:tab w:val="left" w:pos="1134"/>
                <w:tab w:val="left" w:pos="4680"/>
                <w:tab w:val="left" w:pos="7020"/>
              </w:tabs>
              <w:suppressAutoHyphens/>
              <w:jc w:val="both"/>
            </w:pPr>
            <w:r w:rsidRPr="00C00499">
              <w:t>Banca:</w:t>
            </w:r>
            <w:r w:rsidR="001D00C0">
              <w:t xml:space="preserve"> BC</w:t>
            </w:r>
            <w:r w:rsidR="004D027F">
              <w:t>„MOLDINCONBANK„ S.A.</w:t>
            </w:r>
          </w:p>
        </w:tc>
        <w:tc>
          <w:tcPr>
            <w:tcW w:w="4874" w:type="dxa"/>
            <w:gridSpan w:val="3"/>
            <w:tcBorders>
              <w:left w:val="single" w:sz="4" w:space="0" w:color="auto"/>
              <w:right w:val="single" w:sz="4" w:space="0" w:color="auto"/>
            </w:tcBorders>
            <w:vAlign w:val="center"/>
          </w:tcPr>
          <w:p w:rsidR="00667659" w:rsidRPr="00C00499" w:rsidRDefault="00667659" w:rsidP="00534217">
            <w:pPr>
              <w:tabs>
                <w:tab w:val="left" w:pos="1134"/>
                <w:tab w:val="left" w:pos="4680"/>
                <w:tab w:val="left" w:pos="7020"/>
              </w:tabs>
              <w:suppressAutoHyphens/>
              <w:jc w:val="both"/>
            </w:pPr>
            <w:r w:rsidRPr="00C00499">
              <w:t>Banca:</w:t>
            </w:r>
            <w:r w:rsidR="004D027F">
              <w:t xml:space="preserve"> </w:t>
            </w:r>
            <w:r w:rsidR="004D027F" w:rsidRPr="004D027F">
              <w:t>MinFin-TT Chişinău – bugetul municipiului</w:t>
            </w:r>
          </w:p>
        </w:tc>
      </w:tr>
      <w:tr w:rsidR="00667659" w:rsidRPr="00C00499" w:rsidTr="00D0330F">
        <w:trPr>
          <w:gridBefore w:val="1"/>
          <w:wBefore w:w="34" w:type="dxa"/>
          <w:trHeight w:val="373"/>
        </w:trPr>
        <w:tc>
          <w:tcPr>
            <w:tcW w:w="4873" w:type="dxa"/>
            <w:tcBorders>
              <w:left w:val="single" w:sz="4" w:space="0" w:color="auto"/>
              <w:right w:val="single" w:sz="4" w:space="0" w:color="auto"/>
            </w:tcBorders>
            <w:vAlign w:val="center"/>
          </w:tcPr>
          <w:p w:rsidR="00667659" w:rsidRPr="00C00499" w:rsidRDefault="00667659" w:rsidP="00534217">
            <w:pPr>
              <w:tabs>
                <w:tab w:val="left" w:pos="1134"/>
                <w:tab w:val="left" w:pos="4680"/>
                <w:tab w:val="left" w:pos="7020"/>
              </w:tabs>
              <w:suppressAutoHyphens/>
              <w:jc w:val="both"/>
            </w:pPr>
            <w:r w:rsidRPr="00C00499">
              <w:t>Adresa poştală a băncii:</w:t>
            </w:r>
            <w:r w:rsidR="004D027F">
              <w:t xml:space="preserve"> Sucursala „Stabil”</w:t>
            </w:r>
          </w:p>
        </w:tc>
        <w:tc>
          <w:tcPr>
            <w:tcW w:w="4874" w:type="dxa"/>
            <w:gridSpan w:val="3"/>
            <w:tcBorders>
              <w:left w:val="single" w:sz="4" w:space="0" w:color="auto"/>
              <w:right w:val="single" w:sz="4" w:space="0" w:color="auto"/>
            </w:tcBorders>
            <w:vAlign w:val="center"/>
          </w:tcPr>
          <w:p w:rsidR="00667659" w:rsidRPr="00C00499" w:rsidRDefault="00667659" w:rsidP="00534217">
            <w:pPr>
              <w:tabs>
                <w:tab w:val="left" w:pos="1134"/>
                <w:tab w:val="left" w:pos="4680"/>
                <w:tab w:val="left" w:pos="7020"/>
              </w:tabs>
              <w:suppressAutoHyphens/>
              <w:jc w:val="both"/>
            </w:pPr>
          </w:p>
        </w:tc>
      </w:tr>
      <w:tr w:rsidR="00667659" w:rsidRPr="00C00499" w:rsidTr="00D0330F">
        <w:trPr>
          <w:gridBefore w:val="1"/>
          <w:wBefore w:w="34" w:type="dxa"/>
          <w:trHeight w:val="373"/>
        </w:trPr>
        <w:tc>
          <w:tcPr>
            <w:tcW w:w="4873" w:type="dxa"/>
            <w:tcBorders>
              <w:left w:val="single" w:sz="4" w:space="0" w:color="auto"/>
              <w:right w:val="single" w:sz="4" w:space="0" w:color="auto"/>
            </w:tcBorders>
            <w:vAlign w:val="center"/>
          </w:tcPr>
          <w:p w:rsidR="00667659" w:rsidRPr="00C00499" w:rsidRDefault="00667659" w:rsidP="00534217">
            <w:pPr>
              <w:tabs>
                <w:tab w:val="left" w:pos="1134"/>
                <w:tab w:val="left" w:pos="4680"/>
                <w:tab w:val="left" w:pos="7020"/>
              </w:tabs>
              <w:suppressAutoHyphens/>
              <w:jc w:val="both"/>
            </w:pPr>
            <w:r w:rsidRPr="00C00499">
              <w:t>Cod:</w:t>
            </w:r>
          </w:p>
        </w:tc>
        <w:tc>
          <w:tcPr>
            <w:tcW w:w="4874" w:type="dxa"/>
            <w:gridSpan w:val="3"/>
            <w:tcBorders>
              <w:left w:val="single" w:sz="4" w:space="0" w:color="auto"/>
              <w:right w:val="single" w:sz="4" w:space="0" w:color="auto"/>
            </w:tcBorders>
            <w:vAlign w:val="center"/>
          </w:tcPr>
          <w:p w:rsidR="00667659" w:rsidRPr="00C00499" w:rsidRDefault="00667659" w:rsidP="00534217">
            <w:pPr>
              <w:tabs>
                <w:tab w:val="left" w:pos="1134"/>
                <w:tab w:val="left" w:pos="4680"/>
                <w:tab w:val="left" w:pos="7020"/>
              </w:tabs>
              <w:suppressAutoHyphens/>
              <w:jc w:val="both"/>
            </w:pPr>
            <w:r w:rsidRPr="00C00499">
              <w:t>Cod:</w:t>
            </w:r>
          </w:p>
        </w:tc>
      </w:tr>
      <w:tr w:rsidR="00667659" w:rsidRPr="00C00499" w:rsidTr="00D0330F">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rsidR="00667659" w:rsidRPr="00C00499" w:rsidRDefault="00667659" w:rsidP="00534217">
            <w:pPr>
              <w:tabs>
                <w:tab w:val="left" w:pos="1134"/>
                <w:tab w:val="left" w:pos="4680"/>
                <w:tab w:val="left" w:pos="7020"/>
              </w:tabs>
              <w:suppressAutoHyphens/>
              <w:jc w:val="both"/>
            </w:pPr>
            <w:r w:rsidRPr="00C00499">
              <w:t>Cod fiscal:</w:t>
            </w:r>
            <w:r w:rsidR="001D00C0">
              <w:t xml:space="preserve"> </w:t>
            </w:r>
            <w:r w:rsidR="001D00C0" w:rsidRPr="004D027F">
              <w:rPr>
                <w:b/>
              </w:rPr>
              <w:t>1004600029950</w:t>
            </w:r>
          </w:p>
        </w:tc>
        <w:tc>
          <w:tcPr>
            <w:tcW w:w="4874" w:type="dxa"/>
            <w:gridSpan w:val="3"/>
            <w:tcBorders>
              <w:left w:val="single" w:sz="4" w:space="0" w:color="auto"/>
              <w:bottom w:val="single" w:sz="4" w:space="0" w:color="auto"/>
              <w:right w:val="single" w:sz="4" w:space="0" w:color="auto"/>
            </w:tcBorders>
            <w:vAlign w:val="center"/>
          </w:tcPr>
          <w:p w:rsidR="00667659" w:rsidRPr="00C00499" w:rsidRDefault="00667659" w:rsidP="00534217">
            <w:pPr>
              <w:tabs>
                <w:tab w:val="left" w:pos="1134"/>
                <w:tab w:val="left" w:pos="4680"/>
                <w:tab w:val="left" w:pos="7020"/>
              </w:tabs>
              <w:suppressAutoHyphens/>
              <w:jc w:val="both"/>
            </w:pPr>
            <w:r w:rsidRPr="00C00499">
              <w:t>Cod fiscal:</w:t>
            </w:r>
            <w:r w:rsidR="004D027F">
              <w:t xml:space="preserve"> </w:t>
            </w:r>
            <w:r w:rsidR="004D027F" w:rsidRPr="004D027F">
              <w:rPr>
                <w:b/>
              </w:rPr>
              <w:t>1013620006366</w:t>
            </w:r>
          </w:p>
        </w:tc>
      </w:tr>
      <w:tr w:rsidR="00667659" w:rsidRPr="00C00499" w:rsidTr="00D0330F">
        <w:trPr>
          <w:gridBefore w:val="1"/>
          <w:wBefore w:w="34" w:type="dxa"/>
          <w:trHeight w:val="113"/>
        </w:trPr>
        <w:tc>
          <w:tcPr>
            <w:tcW w:w="9747" w:type="dxa"/>
            <w:gridSpan w:val="4"/>
            <w:tcBorders>
              <w:top w:val="single" w:sz="4" w:space="0" w:color="auto"/>
            </w:tcBorders>
            <w:vAlign w:val="center"/>
          </w:tcPr>
          <w:p w:rsidR="00667659" w:rsidRPr="00C00499" w:rsidRDefault="00667659" w:rsidP="00D0330F">
            <w:pPr>
              <w:tabs>
                <w:tab w:val="left" w:pos="1134"/>
              </w:tabs>
              <w:ind w:firstLine="567"/>
            </w:pPr>
          </w:p>
        </w:tc>
      </w:tr>
      <w:tr w:rsidR="00667659" w:rsidRPr="00C00499" w:rsidTr="00D0330F">
        <w:trPr>
          <w:gridBefore w:val="1"/>
          <w:wBefore w:w="34" w:type="dxa"/>
          <w:trHeight w:val="697"/>
        </w:trPr>
        <w:tc>
          <w:tcPr>
            <w:tcW w:w="9747" w:type="dxa"/>
            <w:gridSpan w:val="4"/>
            <w:vAlign w:val="center"/>
          </w:tcPr>
          <w:p w:rsidR="00667659" w:rsidRPr="00C00499" w:rsidRDefault="00667659" w:rsidP="00667659">
            <w:pPr>
              <w:numPr>
                <w:ilvl w:val="0"/>
                <w:numId w:val="2"/>
              </w:numPr>
              <w:tabs>
                <w:tab w:val="left" w:pos="1134"/>
              </w:tabs>
              <w:ind w:left="0" w:firstLine="567"/>
              <w:rPr>
                <w:b/>
                <w:sz w:val="28"/>
                <w:szCs w:val="28"/>
              </w:rPr>
            </w:pPr>
            <w:r w:rsidRPr="00C00499">
              <w:rPr>
                <w:b/>
                <w:sz w:val="28"/>
                <w:szCs w:val="28"/>
              </w:rPr>
              <w:t>Semnăturile părţilor</w:t>
            </w:r>
          </w:p>
        </w:tc>
      </w:tr>
      <w:tr w:rsidR="00667659" w:rsidRPr="00C00499" w:rsidTr="00D0330F">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667659" w:rsidRPr="00C00499" w:rsidRDefault="00667659" w:rsidP="00D0330F">
            <w:pPr>
              <w:tabs>
                <w:tab w:val="left" w:pos="1134"/>
              </w:tabs>
              <w:ind w:firstLine="567"/>
              <w:jc w:val="center"/>
              <w:rPr>
                <w:b/>
                <w:caps/>
                <w:sz w:val="40"/>
              </w:rPr>
            </w:pPr>
            <w:r w:rsidRPr="00C00499">
              <w:rPr>
                <w:b/>
              </w:rPr>
              <w:t>Furnizorul de bunuri / Prestatorul de servicii</w:t>
            </w:r>
          </w:p>
        </w:tc>
        <w:tc>
          <w:tcPr>
            <w:tcW w:w="4874" w:type="dxa"/>
            <w:gridSpan w:val="3"/>
            <w:tcBorders>
              <w:top w:val="single" w:sz="4" w:space="0" w:color="auto"/>
              <w:left w:val="single" w:sz="4" w:space="0" w:color="auto"/>
              <w:bottom w:val="single" w:sz="4" w:space="0" w:color="auto"/>
              <w:right w:val="single" w:sz="4" w:space="0" w:color="auto"/>
            </w:tcBorders>
            <w:vAlign w:val="center"/>
          </w:tcPr>
          <w:p w:rsidR="00667659" w:rsidRPr="00C00499" w:rsidRDefault="00667659" w:rsidP="00D0330F">
            <w:pPr>
              <w:tabs>
                <w:tab w:val="left" w:pos="1134"/>
              </w:tabs>
              <w:ind w:firstLine="567"/>
              <w:jc w:val="center"/>
              <w:rPr>
                <w:b/>
                <w:caps/>
                <w:sz w:val="40"/>
              </w:rPr>
            </w:pPr>
            <w:r w:rsidRPr="00C00499">
              <w:rPr>
                <w:b/>
              </w:rPr>
              <w:t>Autoritatea contractantă</w:t>
            </w:r>
          </w:p>
        </w:tc>
      </w:tr>
      <w:tr w:rsidR="00667659" w:rsidRPr="00C00499" w:rsidTr="00D0330F">
        <w:trPr>
          <w:gridBefore w:val="1"/>
          <w:wBefore w:w="34" w:type="dxa"/>
          <w:trHeight w:val="374"/>
        </w:trPr>
        <w:tc>
          <w:tcPr>
            <w:tcW w:w="4873" w:type="dxa"/>
            <w:tcBorders>
              <w:top w:val="single" w:sz="4" w:space="0" w:color="auto"/>
              <w:left w:val="single" w:sz="4" w:space="0" w:color="auto"/>
              <w:right w:val="single" w:sz="4" w:space="0" w:color="auto"/>
            </w:tcBorders>
            <w:vAlign w:val="center"/>
          </w:tcPr>
          <w:p w:rsidR="00667659" w:rsidRPr="00C00499" w:rsidRDefault="00667659" w:rsidP="00D0330F">
            <w:pPr>
              <w:tabs>
                <w:tab w:val="left" w:pos="1134"/>
                <w:tab w:val="left" w:pos="4680"/>
                <w:tab w:val="left" w:pos="7020"/>
              </w:tabs>
              <w:suppressAutoHyphens/>
              <w:ind w:firstLine="567"/>
            </w:pPr>
            <w:r w:rsidRPr="00C00499">
              <w:t>Semnătura autorizată:</w:t>
            </w:r>
          </w:p>
        </w:tc>
        <w:tc>
          <w:tcPr>
            <w:tcW w:w="4874" w:type="dxa"/>
            <w:gridSpan w:val="3"/>
            <w:tcBorders>
              <w:top w:val="single" w:sz="4" w:space="0" w:color="auto"/>
              <w:left w:val="single" w:sz="4" w:space="0" w:color="auto"/>
              <w:right w:val="single" w:sz="4" w:space="0" w:color="auto"/>
            </w:tcBorders>
            <w:vAlign w:val="center"/>
          </w:tcPr>
          <w:p w:rsidR="00667659" w:rsidRPr="00C00499" w:rsidRDefault="00667659" w:rsidP="00D0330F">
            <w:pPr>
              <w:tabs>
                <w:tab w:val="left" w:pos="1134"/>
                <w:tab w:val="left" w:pos="4680"/>
                <w:tab w:val="left" w:pos="7020"/>
              </w:tabs>
              <w:suppressAutoHyphens/>
              <w:ind w:firstLine="567"/>
            </w:pPr>
            <w:r w:rsidRPr="00C00499">
              <w:t>Semnătura autorizată:</w:t>
            </w:r>
          </w:p>
        </w:tc>
      </w:tr>
      <w:tr w:rsidR="00667659" w:rsidRPr="00C00499" w:rsidTr="00D0330F">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rsidR="00667659" w:rsidRPr="00C00499" w:rsidRDefault="00667659" w:rsidP="00D0330F">
            <w:pPr>
              <w:tabs>
                <w:tab w:val="left" w:pos="1134"/>
                <w:tab w:val="left" w:pos="4680"/>
                <w:tab w:val="left" w:pos="7020"/>
              </w:tabs>
              <w:suppressAutoHyphens/>
              <w:ind w:firstLine="567"/>
              <w:jc w:val="center"/>
            </w:pPr>
            <w:r w:rsidRPr="00C00499">
              <w:t>L.Ș.</w:t>
            </w:r>
          </w:p>
        </w:tc>
        <w:tc>
          <w:tcPr>
            <w:tcW w:w="4874" w:type="dxa"/>
            <w:gridSpan w:val="3"/>
            <w:tcBorders>
              <w:left w:val="single" w:sz="4" w:space="0" w:color="auto"/>
              <w:bottom w:val="single" w:sz="4" w:space="0" w:color="auto"/>
              <w:right w:val="single" w:sz="4" w:space="0" w:color="auto"/>
            </w:tcBorders>
            <w:vAlign w:val="center"/>
          </w:tcPr>
          <w:p w:rsidR="00667659" w:rsidRPr="00C00499" w:rsidRDefault="00667659" w:rsidP="00D0330F">
            <w:pPr>
              <w:tabs>
                <w:tab w:val="left" w:pos="1134"/>
                <w:tab w:val="left" w:pos="4680"/>
                <w:tab w:val="left" w:pos="7020"/>
              </w:tabs>
              <w:suppressAutoHyphens/>
              <w:ind w:firstLine="567"/>
              <w:jc w:val="center"/>
            </w:pPr>
            <w:r w:rsidRPr="00C00499">
              <w:t>L.Ș.</w:t>
            </w:r>
          </w:p>
        </w:tc>
      </w:tr>
      <w:tr w:rsidR="00667659" w:rsidRPr="00C00499" w:rsidTr="00D0330F">
        <w:trPr>
          <w:gridBefore w:val="1"/>
          <w:wBefore w:w="34" w:type="dxa"/>
          <w:trHeight w:val="373"/>
        </w:trPr>
        <w:tc>
          <w:tcPr>
            <w:tcW w:w="4873" w:type="dxa"/>
            <w:tcBorders>
              <w:top w:val="single" w:sz="4" w:space="0" w:color="auto"/>
            </w:tcBorders>
            <w:vAlign w:val="center"/>
          </w:tcPr>
          <w:p w:rsidR="00667659" w:rsidRPr="00C00499" w:rsidRDefault="00667659" w:rsidP="00D0330F">
            <w:pPr>
              <w:tabs>
                <w:tab w:val="left" w:pos="1134"/>
                <w:tab w:val="left" w:pos="4680"/>
                <w:tab w:val="left" w:pos="7020"/>
              </w:tabs>
              <w:suppressAutoHyphens/>
              <w:ind w:firstLine="567"/>
            </w:pPr>
          </w:p>
        </w:tc>
        <w:tc>
          <w:tcPr>
            <w:tcW w:w="4874" w:type="dxa"/>
            <w:gridSpan w:val="3"/>
            <w:tcBorders>
              <w:top w:val="single" w:sz="4" w:space="0" w:color="auto"/>
            </w:tcBorders>
            <w:vAlign w:val="center"/>
          </w:tcPr>
          <w:p w:rsidR="00667659" w:rsidRPr="00C00499" w:rsidRDefault="00667659" w:rsidP="00D0330F">
            <w:pPr>
              <w:tabs>
                <w:tab w:val="left" w:pos="1134"/>
                <w:tab w:val="left" w:pos="4680"/>
                <w:tab w:val="left" w:pos="7020"/>
              </w:tabs>
              <w:suppressAutoHyphens/>
              <w:ind w:firstLine="567"/>
            </w:pPr>
            <w:r w:rsidRPr="00C00499">
              <w:t>Contabil:</w:t>
            </w:r>
          </w:p>
        </w:tc>
      </w:tr>
      <w:tr w:rsidR="00667659" w:rsidRPr="00C00499" w:rsidTr="00D0330F">
        <w:trPr>
          <w:gridBefore w:val="1"/>
          <w:wBefore w:w="34" w:type="dxa"/>
          <w:trHeight w:val="373"/>
        </w:trPr>
        <w:tc>
          <w:tcPr>
            <w:tcW w:w="4873" w:type="dxa"/>
            <w:vAlign w:val="center"/>
          </w:tcPr>
          <w:p w:rsidR="00667659" w:rsidRPr="00C00499" w:rsidRDefault="00667659" w:rsidP="00D0330F">
            <w:pPr>
              <w:tabs>
                <w:tab w:val="left" w:pos="1134"/>
                <w:tab w:val="left" w:pos="4680"/>
                <w:tab w:val="left" w:pos="7020"/>
              </w:tabs>
              <w:suppressAutoHyphens/>
              <w:ind w:firstLine="567"/>
            </w:pPr>
          </w:p>
        </w:tc>
        <w:tc>
          <w:tcPr>
            <w:tcW w:w="4874" w:type="dxa"/>
            <w:gridSpan w:val="3"/>
            <w:vAlign w:val="center"/>
          </w:tcPr>
          <w:p w:rsidR="00667659" w:rsidRPr="00C00499" w:rsidRDefault="00667659" w:rsidP="00D0330F">
            <w:pPr>
              <w:tabs>
                <w:tab w:val="left" w:pos="1134"/>
                <w:tab w:val="left" w:pos="4680"/>
                <w:tab w:val="left" w:pos="7020"/>
              </w:tabs>
              <w:suppressAutoHyphens/>
              <w:ind w:firstLine="567"/>
            </w:pPr>
            <w:r w:rsidRPr="00C00499">
              <w:t>Înregistrat Nr.:</w:t>
            </w:r>
          </w:p>
        </w:tc>
      </w:tr>
      <w:tr w:rsidR="00667659" w:rsidRPr="00C00499" w:rsidTr="00D0330F">
        <w:trPr>
          <w:gridBefore w:val="1"/>
          <w:wBefore w:w="34" w:type="dxa"/>
          <w:trHeight w:val="373"/>
        </w:trPr>
        <w:tc>
          <w:tcPr>
            <w:tcW w:w="4873" w:type="dxa"/>
            <w:vAlign w:val="center"/>
          </w:tcPr>
          <w:p w:rsidR="00667659" w:rsidRPr="00C00499" w:rsidRDefault="00667659" w:rsidP="00D0330F">
            <w:pPr>
              <w:tabs>
                <w:tab w:val="left" w:pos="1134"/>
                <w:tab w:val="left" w:pos="4680"/>
                <w:tab w:val="left" w:pos="7020"/>
              </w:tabs>
              <w:suppressAutoHyphens/>
              <w:ind w:firstLine="567"/>
            </w:pPr>
          </w:p>
        </w:tc>
        <w:tc>
          <w:tcPr>
            <w:tcW w:w="4874" w:type="dxa"/>
            <w:gridSpan w:val="3"/>
            <w:vAlign w:val="center"/>
          </w:tcPr>
          <w:p w:rsidR="00667659" w:rsidRPr="00C00499" w:rsidRDefault="00667659" w:rsidP="00D0330F">
            <w:pPr>
              <w:tabs>
                <w:tab w:val="left" w:pos="1134"/>
                <w:tab w:val="left" w:pos="4680"/>
                <w:tab w:val="left" w:pos="7020"/>
              </w:tabs>
              <w:suppressAutoHyphens/>
              <w:ind w:firstLine="567"/>
            </w:pPr>
            <w:r w:rsidRPr="00C00499">
              <w:t>Trezoreria:</w:t>
            </w:r>
          </w:p>
        </w:tc>
      </w:tr>
      <w:tr w:rsidR="00667659" w:rsidRPr="00653EB7" w:rsidTr="00D0330F">
        <w:trPr>
          <w:gridBefore w:val="1"/>
          <w:wBefore w:w="34" w:type="dxa"/>
          <w:trHeight w:val="373"/>
        </w:trPr>
        <w:tc>
          <w:tcPr>
            <w:tcW w:w="4873" w:type="dxa"/>
            <w:vAlign w:val="center"/>
          </w:tcPr>
          <w:p w:rsidR="00667659" w:rsidRPr="00C00499" w:rsidRDefault="00667659" w:rsidP="00D0330F">
            <w:pPr>
              <w:tabs>
                <w:tab w:val="left" w:pos="1134"/>
                <w:tab w:val="left" w:pos="4680"/>
                <w:tab w:val="left" w:pos="7020"/>
              </w:tabs>
              <w:suppressAutoHyphens/>
              <w:ind w:firstLine="567"/>
            </w:pPr>
          </w:p>
        </w:tc>
        <w:tc>
          <w:tcPr>
            <w:tcW w:w="4874" w:type="dxa"/>
            <w:gridSpan w:val="3"/>
            <w:vAlign w:val="center"/>
          </w:tcPr>
          <w:p w:rsidR="00667659" w:rsidRPr="00653EB7" w:rsidRDefault="00667659" w:rsidP="00D0330F">
            <w:pPr>
              <w:tabs>
                <w:tab w:val="left" w:pos="1134"/>
                <w:tab w:val="left" w:pos="4680"/>
                <w:tab w:val="left" w:pos="7020"/>
              </w:tabs>
              <w:suppressAutoHyphens/>
              <w:ind w:firstLine="567"/>
            </w:pPr>
            <w:r w:rsidRPr="00C00499">
              <w:t>Data:</w:t>
            </w:r>
          </w:p>
        </w:tc>
      </w:tr>
    </w:tbl>
    <w:p w:rsidR="00667659" w:rsidRPr="00653EB7" w:rsidRDefault="00667659" w:rsidP="00667659">
      <w:pPr>
        <w:tabs>
          <w:tab w:val="left" w:pos="1134"/>
        </w:tabs>
        <w:ind w:firstLine="567"/>
      </w:pPr>
    </w:p>
    <w:p w:rsidR="00AE5138" w:rsidRDefault="00AE5138"/>
    <w:p w:rsidR="00B20769" w:rsidRDefault="00B20769"/>
    <w:p w:rsidR="00B20769" w:rsidRDefault="00B20769"/>
    <w:p w:rsidR="00B20769" w:rsidRDefault="00B20769"/>
    <w:p w:rsidR="00B20769" w:rsidRDefault="00B20769"/>
    <w:p w:rsidR="00B20769" w:rsidRDefault="00B20769"/>
    <w:p w:rsidR="00B20769" w:rsidRDefault="00B20769"/>
    <w:p w:rsidR="00B20769" w:rsidRDefault="00B20769"/>
    <w:p w:rsidR="00B20769" w:rsidRDefault="00B20769"/>
    <w:p w:rsidR="00B20769" w:rsidRDefault="00B20769"/>
    <w:p w:rsidR="00B20769" w:rsidRDefault="00B20769"/>
    <w:p w:rsidR="00B20769" w:rsidRDefault="00B20769"/>
    <w:p w:rsidR="00B20769" w:rsidRDefault="00B20769"/>
    <w:sectPr w:rsidR="00B20769" w:rsidSect="00667659">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4">
    <w:nsid w:val="331D25E1"/>
    <w:multiLevelType w:val="hybridMultilevel"/>
    <w:tmpl w:val="A3B006D6"/>
    <w:lvl w:ilvl="0" w:tplc="0F327742">
      <w:start w:val="6"/>
      <w:numFmt w:val="bullet"/>
      <w:lvlText w:val="-"/>
      <w:lvlJc w:val="left"/>
      <w:pPr>
        <w:ind w:left="927" w:hanging="360"/>
      </w:pPr>
      <w:rPr>
        <w:rFonts w:ascii="Times New Roman" w:eastAsia="Times New Roman" w:hAnsi="Times New Roman" w:cs="Times New Roman" w:hint="default"/>
        <w:i/>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8"/>
  </w:num>
  <w:num w:numId="4">
    <w:abstractNumId w:val="5"/>
  </w:num>
  <w:num w:numId="5">
    <w:abstractNumId w:val="0"/>
  </w:num>
  <w:num w:numId="6">
    <w:abstractNumId w:val="3"/>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7659"/>
    <w:rsid w:val="000414F6"/>
    <w:rsid w:val="0006292A"/>
    <w:rsid w:val="000743A0"/>
    <w:rsid w:val="00095B0E"/>
    <w:rsid w:val="001D00C0"/>
    <w:rsid w:val="001D1248"/>
    <w:rsid w:val="001F1432"/>
    <w:rsid w:val="002E0494"/>
    <w:rsid w:val="00366016"/>
    <w:rsid w:val="00432D8F"/>
    <w:rsid w:val="00445BBD"/>
    <w:rsid w:val="004D027F"/>
    <w:rsid w:val="00534217"/>
    <w:rsid w:val="00542F16"/>
    <w:rsid w:val="00584191"/>
    <w:rsid w:val="00593CEE"/>
    <w:rsid w:val="005D1C6F"/>
    <w:rsid w:val="005F2409"/>
    <w:rsid w:val="00667659"/>
    <w:rsid w:val="00675412"/>
    <w:rsid w:val="00675756"/>
    <w:rsid w:val="007344D5"/>
    <w:rsid w:val="00791E65"/>
    <w:rsid w:val="00792893"/>
    <w:rsid w:val="007B36F1"/>
    <w:rsid w:val="007E1B70"/>
    <w:rsid w:val="00833AFD"/>
    <w:rsid w:val="008F6958"/>
    <w:rsid w:val="008F6E2F"/>
    <w:rsid w:val="00944A7D"/>
    <w:rsid w:val="00966D56"/>
    <w:rsid w:val="009C1E8D"/>
    <w:rsid w:val="009F44AA"/>
    <w:rsid w:val="00A01879"/>
    <w:rsid w:val="00A31C36"/>
    <w:rsid w:val="00A86EC9"/>
    <w:rsid w:val="00AA75D8"/>
    <w:rsid w:val="00AB2B82"/>
    <w:rsid w:val="00AE5138"/>
    <w:rsid w:val="00B02B50"/>
    <w:rsid w:val="00B20769"/>
    <w:rsid w:val="00B318CF"/>
    <w:rsid w:val="00B86259"/>
    <w:rsid w:val="00C301AB"/>
    <w:rsid w:val="00C84A90"/>
    <w:rsid w:val="00D8077E"/>
    <w:rsid w:val="00DC0573"/>
    <w:rsid w:val="00DF67D5"/>
    <w:rsid w:val="00E64586"/>
    <w:rsid w:val="00EC4C83"/>
    <w:rsid w:val="00EF12F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59"/>
    <w:pPr>
      <w:spacing w:after="0" w:line="240" w:lineRule="auto"/>
    </w:pPr>
    <w:rPr>
      <w:rFonts w:ascii="Times New Roman" w:eastAsia="Times New Roman" w:hAnsi="Times New Roman" w:cs="Times New Roman"/>
      <w:noProof/>
      <w:sz w:val="24"/>
      <w:szCs w:val="24"/>
    </w:rPr>
  </w:style>
  <w:style w:type="paragraph" w:styleId="2">
    <w:name w:val="heading 2"/>
    <w:basedOn w:val="a"/>
    <w:next w:val="a"/>
    <w:link w:val="20"/>
    <w:unhideWhenUsed/>
    <w:qFormat/>
    <w:rsid w:val="006676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67659"/>
    <w:rPr>
      <w:rFonts w:asciiTheme="majorHAnsi" w:eastAsiaTheme="majorEastAsia" w:hAnsiTheme="majorHAnsi" w:cstheme="majorBidi"/>
      <w:b/>
      <w:bCs/>
      <w:noProof/>
      <w:color w:val="4F81BD" w:themeColor="accent1"/>
      <w:sz w:val="26"/>
      <w:szCs w:val="26"/>
    </w:rPr>
  </w:style>
  <w:style w:type="paragraph" w:styleId="a3">
    <w:name w:val="Subtitle"/>
    <w:basedOn w:val="a"/>
    <w:link w:val="a4"/>
    <w:qFormat/>
    <w:rsid w:val="00667659"/>
    <w:pPr>
      <w:jc w:val="center"/>
    </w:pPr>
    <w:rPr>
      <w:b/>
      <w:noProof w:val="0"/>
      <w:sz w:val="32"/>
      <w:szCs w:val="20"/>
      <w:lang w:val="en-US" w:eastAsia="ru-RU"/>
    </w:rPr>
  </w:style>
  <w:style w:type="character" w:customStyle="1" w:styleId="a4">
    <w:name w:val="Подзаголовок Знак"/>
    <w:basedOn w:val="a0"/>
    <w:link w:val="a3"/>
    <w:rsid w:val="00667659"/>
    <w:rPr>
      <w:rFonts w:ascii="Times New Roman" w:eastAsia="Times New Roman" w:hAnsi="Times New Roman" w:cs="Times New Roman"/>
      <w:b/>
      <w:sz w:val="32"/>
      <w:szCs w:val="20"/>
      <w:lang w:val="en-US" w:eastAsia="ru-RU"/>
    </w:rPr>
  </w:style>
  <w:style w:type="paragraph" w:styleId="a5">
    <w:name w:val="List Paragraph"/>
    <w:basedOn w:val="a"/>
    <w:uiPriority w:val="34"/>
    <w:qFormat/>
    <w:rsid w:val="005F24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8</Pages>
  <Words>2858</Words>
  <Characters>16578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2018-11-29T09:43:00Z</dcterms:created>
  <dcterms:modified xsi:type="dcterms:W3CDTF">2020-01-02T09:02:00Z</dcterms:modified>
</cp:coreProperties>
</file>