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39"/>
        <w:gridCol w:w="1134"/>
        <w:gridCol w:w="708"/>
        <w:gridCol w:w="7230"/>
      </w:tblGrid>
      <w:tr w:rsidR="00266568" w:rsidTr="00266568">
        <w:trPr>
          <w:trHeight w:val="118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Denumirea serviciilor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Unitatea de măsură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141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Canti-tatea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17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Clasificație bugetară (IBAN)</w:t>
            </w:r>
          </w:p>
        </w:tc>
      </w:tr>
      <w:tr w:rsidR="00266568" w:rsidTr="00266568">
        <w:trPr>
          <w:trHeight w:val="23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568" w:rsidRDefault="00266568">
            <w:pPr>
              <w:spacing w:line="240" w:lineRule="auto"/>
              <w:ind w:right="-296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568" w:rsidRDefault="00266568">
            <w:pPr>
              <w:spacing w:line="240" w:lineRule="auto"/>
              <w:ind w:right="-296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568" w:rsidRDefault="00266568">
            <w:pPr>
              <w:spacing w:line="240" w:lineRule="auto"/>
              <w:ind w:right="-296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</w:tr>
      <w:tr w:rsidR="00266568" w:rsidTr="00266568">
        <w:trPr>
          <w:trHeight w:val="243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RO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Ieșiri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la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balcon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br/>
              <w:t>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Ușă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cu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fereastră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object w:dxaOrig="3495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5pt;height:168.75pt" o:ole="">
                  <v:imagedata r:id="rId4" o:title=""/>
                </v:shape>
                <o:OLEObject Type="Embed" ProgID="PBrush" ShapeID="_x0000_i1025" DrawAspect="Content" ObjectID="_1636457973" r:id="rId5"/>
              </w:object>
            </w:r>
            <w:bookmarkStart w:id="0" w:name="_GoBack"/>
            <w:bookmarkEnd w:id="0"/>
          </w:p>
        </w:tc>
      </w:tr>
      <w:tr w:rsidR="00266568" w:rsidTr="00266568">
        <w:trPr>
          <w:trHeight w:val="243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lang w:val="ro-MD"/>
              </w:rPr>
              <w:t xml:space="preserve">Ușă din </w:t>
            </w:r>
            <w:r>
              <w:rPr>
                <w:rFonts w:ascii="Times New Roman" w:eastAsia="Calibri" w:hAnsi="Times New Roman" w:cs="Times New Roman"/>
                <w:b/>
                <w:lang w:val="ro-MD"/>
              </w:rPr>
              <w:br/>
              <w:t xml:space="preserve">profil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ro-MD"/>
              </w:rPr>
              <w:t>fil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ro-MD"/>
              </w:rPr>
              <w:t xml:space="preserve"> gros cu vitraj</w:t>
            </w:r>
            <w:r>
              <w:rPr>
                <w:rFonts w:ascii="Times New Roman" w:eastAsia="Calibri" w:hAnsi="Times New Roman" w:cs="Times New Roman"/>
                <w:b/>
                <w:lang w:val="ro-MD"/>
              </w:rPr>
              <w:br/>
              <w:t>(2140*2040)</w:t>
            </w:r>
            <w:r>
              <w:rPr>
                <w:rFonts w:ascii="Times New Roman" w:eastAsia="Calibri" w:hAnsi="Times New Roman" w:cs="Times New Roman"/>
                <w:lang w:val="ro-M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10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object w:dxaOrig="3000" w:dyaOrig="3150">
                <v:shape id="_x0000_i1026" type="#_x0000_t75" style="width:150pt;height:157.5pt" o:ole="">
                  <v:imagedata r:id="rId6" o:title=""/>
                </v:shape>
                <o:OLEObject Type="Embed" ProgID="PBrush" ShapeID="_x0000_i1026" DrawAspect="Content" ObjectID="_1636457974" r:id="rId7"/>
              </w:object>
            </w:r>
          </w:p>
        </w:tc>
      </w:tr>
      <w:tr w:rsidR="00266568" w:rsidTr="00266568">
        <w:trPr>
          <w:trHeight w:val="277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Ușă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din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profil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gros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intrare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en-US"/>
              </w:rPr>
              <w:t>(1370*2320)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object w:dxaOrig="2910" w:dyaOrig="3150">
                <v:shape id="_x0000_i1027" type="#_x0000_t75" style="width:145.5pt;height:157.5pt" o:ole="">
                  <v:imagedata r:id="rId8" o:title=""/>
                </v:shape>
                <o:OLEObject Type="Embed" ProgID="PBrush" ShapeID="_x0000_i1027" DrawAspect="Content" ObjectID="_1636457975" r:id="rId9"/>
              </w:object>
            </w:r>
          </w:p>
        </w:tc>
      </w:tr>
      <w:tr w:rsidR="00266568" w:rsidTr="00266568">
        <w:trPr>
          <w:trHeight w:val="3845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bookmarkStart w:id="1" w:name="_Hlk24020030"/>
            <w:r>
              <w:rPr>
                <w:rFonts w:ascii="Times New Roman" w:eastAsia="Calibri" w:hAnsi="Times New Roman" w:cs="Times New Roman"/>
                <w:b/>
                <w:lang w:val="ro-MD"/>
              </w:rPr>
              <w:t xml:space="preserve">Ușă din </w:t>
            </w:r>
            <w:r>
              <w:rPr>
                <w:rFonts w:ascii="Times New Roman" w:eastAsia="Calibri" w:hAnsi="Times New Roman" w:cs="Times New Roman"/>
                <w:b/>
                <w:lang w:val="ro-MD"/>
              </w:rPr>
              <w:br/>
              <w:t xml:space="preserve">profil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ro-MD"/>
              </w:rPr>
              <w:t>fil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ro-MD"/>
              </w:rPr>
              <w:t xml:space="preserve"> gros cu vitraj</w:t>
            </w:r>
            <w:r>
              <w:rPr>
                <w:rFonts w:ascii="Times New Roman" w:eastAsia="Calibri" w:hAnsi="Times New Roman" w:cs="Times New Roman"/>
                <w:b/>
                <w:lang w:val="ro-MD"/>
              </w:rPr>
              <w:br/>
              <w:t>(2180*2940)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object w:dxaOrig="1440" w:dyaOrig="1440">
                <v:shape id="_x0000_s1028" type="#_x0000_t75" style="position:absolute;margin-left:5.75pt;margin-top:7.8pt;width:154.8pt;height:170.05pt;z-index:25165824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8" DrawAspect="Content" ObjectID="_1636457976" r:id="rId11"/>
              </w:object>
            </w:r>
          </w:p>
        </w:tc>
        <w:bookmarkEnd w:id="1"/>
      </w:tr>
      <w:tr w:rsidR="00266568" w:rsidTr="00266568">
        <w:trPr>
          <w:trHeight w:val="4210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b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lang w:val="ro-MD"/>
              </w:rPr>
              <w:lastRenderedPageBreak/>
              <w:t xml:space="preserve">Ușă metalică cu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ro-MD"/>
              </w:rPr>
              <w:t>incălzile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ro-MD"/>
              </w:rPr>
              <w:t xml:space="preserve"> interioară din</w:t>
            </w:r>
            <w:r>
              <w:rPr>
                <w:rFonts w:ascii="Times New Roman" w:eastAsia="Calibri" w:hAnsi="Times New Roman" w:cs="Times New Roman"/>
                <w:b/>
                <w:lang w:val="ro-MD"/>
              </w:rPr>
              <w:br/>
              <w:t>MDF (1640*2860)</w:t>
            </w:r>
          </w:p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lang w:val="ro-MD"/>
              </w:rPr>
              <w:t>(1640*2760)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object w:dxaOrig="1440" w:dyaOrig="1440">
                <v:shape id="_x0000_s1027" type="#_x0000_t75" style="position:absolute;margin-left:136pt;margin-top:15.1pt;width:156.85pt;height:182.1pt;z-index:251658240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27" DrawAspect="Content" ObjectID="_1636457977" r:id="rId13"/>
              </w:object>
            </w:r>
            <w:r>
              <w:object w:dxaOrig="1440" w:dyaOrig="1440">
                <v:shape id="_x0000_s1026" type="#_x0000_t75" style="position:absolute;margin-left:-.25pt;margin-top:7.6pt;width:142.5pt;height:192pt;z-index:251659264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6" DrawAspect="Content" ObjectID="_1636457978" r:id="rId15"/>
              </w:object>
            </w:r>
          </w:p>
        </w:tc>
      </w:tr>
      <w:tr w:rsidR="00266568" w:rsidTr="00266568">
        <w:trPr>
          <w:trHeight w:val="274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  <w:t>Total</w:t>
            </w:r>
            <w:r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Buc.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68" w:rsidRDefault="00266568">
            <w:pPr>
              <w:spacing w:line="240" w:lineRule="auto"/>
              <w:ind w:right="-296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:rsidR="000A28F2" w:rsidRDefault="000A28F2"/>
    <w:sectPr w:rsidR="000A28F2" w:rsidSect="00266568">
      <w:pgSz w:w="12240" w:h="15840"/>
      <w:pgMar w:top="426" w:right="47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68"/>
    <w:rsid w:val="000A28F2"/>
    <w:rsid w:val="00266568"/>
    <w:rsid w:val="0048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782EC30-9053-4B0F-8D44-113634A6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568"/>
    <w:pPr>
      <w:spacing w:line="256" w:lineRule="auto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6568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</dc:creator>
  <cp:keywords/>
  <dc:description/>
  <cp:lastModifiedBy>Contabil</cp:lastModifiedBy>
  <cp:revision>1</cp:revision>
  <dcterms:created xsi:type="dcterms:W3CDTF">2019-11-28T12:49:00Z</dcterms:created>
  <dcterms:modified xsi:type="dcterms:W3CDTF">2019-11-28T12:52:00Z</dcterms:modified>
</cp:coreProperties>
</file>